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B5" w:rsidRPr="000A4977" w:rsidRDefault="00522EB5" w:rsidP="000A4977">
      <w:pPr>
        <w:pStyle w:val="Geenafstand"/>
        <w:pBdr>
          <w:top w:val="single" w:sz="4" w:space="1" w:color="auto"/>
          <w:left w:val="single" w:sz="4" w:space="4" w:color="auto"/>
          <w:bottom w:val="single" w:sz="4" w:space="1" w:color="auto"/>
          <w:right w:val="single" w:sz="4" w:space="4" w:color="auto"/>
        </w:pBdr>
        <w:jc w:val="center"/>
        <w:rPr>
          <w:b/>
        </w:rPr>
      </w:pPr>
      <w:r w:rsidRPr="000A4977">
        <w:rPr>
          <w:b/>
        </w:rPr>
        <w:t>Verslag Algemene Vergadering LOP Ronse Basis</w:t>
      </w:r>
    </w:p>
    <w:p w:rsidR="00522EB5" w:rsidRPr="000A4977" w:rsidRDefault="007F380C" w:rsidP="000A4977">
      <w:pPr>
        <w:pStyle w:val="Geenafstand"/>
        <w:pBdr>
          <w:top w:val="single" w:sz="4" w:space="1" w:color="auto"/>
          <w:left w:val="single" w:sz="4" w:space="4" w:color="auto"/>
          <w:bottom w:val="single" w:sz="4" w:space="1" w:color="auto"/>
          <w:right w:val="single" w:sz="4" w:space="4" w:color="auto"/>
        </w:pBdr>
        <w:jc w:val="center"/>
      </w:pPr>
      <w:r w:rsidRPr="000A4977">
        <w:t>22 mei 201</w:t>
      </w:r>
      <w:r w:rsidR="0015713F" w:rsidRPr="000A4977">
        <w:t>7</w:t>
      </w:r>
    </w:p>
    <w:p w:rsidR="00522EB5" w:rsidRPr="00466993" w:rsidRDefault="00522EB5" w:rsidP="00522EB5">
      <w:pPr>
        <w:spacing w:line="276" w:lineRule="auto"/>
        <w:jc w:val="both"/>
        <w:rPr>
          <w:rFonts w:cstheme="minorHAnsi"/>
          <w:b/>
        </w:rPr>
      </w:pPr>
    </w:p>
    <w:p w:rsidR="00522EB5" w:rsidRPr="00466993" w:rsidRDefault="00522EB5" w:rsidP="00522EB5">
      <w:pPr>
        <w:shd w:val="clear" w:color="auto" w:fill="A6A6A6" w:themeFill="background1" w:themeFillShade="A6"/>
        <w:spacing w:line="276" w:lineRule="auto"/>
        <w:jc w:val="both"/>
        <w:rPr>
          <w:rFonts w:cstheme="minorHAnsi"/>
          <w:b/>
        </w:rPr>
      </w:pPr>
      <w:r w:rsidRPr="00466993">
        <w:rPr>
          <w:rFonts w:cstheme="minorHAnsi"/>
          <w:b/>
        </w:rPr>
        <w:t>Aanwezig/Verontschuldigd</w:t>
      </w:r>
    </w:p>
    <w:p w:rsidR="00522EB5" w:rsidRPr="00466993" w:rsidRDefault="00522EB5" w:rsidP="00522EB5">
      <w:pPr>
        <w:spacing w:line="276" w:lineRule="auto"/>
        <w:jc w:val="both"/>
        <w:rPr>
          <w:rFonts w:cstheme="minorHAnsi"/>
          <w:b/>
        </w:rPr>
      </w:pPr>
    </w:p>
    <w:tbl>
      <w:tblPr>
        <w:tblW w:w="0" w:type="auto"/>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359"/>
        <w:gridCol w:w="2483"/>
        <w:gridCol w:w="4821"/>
        <w:gridCol w:w="307"/>
      </w:tblGrid>
      <w:tr w:rsidR="00522EB5" w:rsidRPr="00466993" w:rsidTr="0015713F">
        <w:trPr>
          <w:cantSplit/>
          <w:trHeight w:val="20"/>
        </w:trPr>
        <w:tc>
          <w:tcPr>
            <w:tcW w:w="1359" w:type="dxa"/>
            <w:shd w:val="clear" w:color="C0C0C0" w:fill="auto"/>
          </w:tcPr>
          <w:p w:rsidR="00522EB5" w:rsidRPr="00466993" w:rsidRDefault="00522EB5" w:rsidP="0015713F">
            <w:pPr>
              <w:pStyle w:val="Geenafstand"/>
            </w:pPr>
            <w:r w:rsidRPr="00466993">
              <w:t>Luc</w:t>
            </w:r>
          </w:p>
        </w:tc>
        <w:tc>
          <w:tcPr>
            <w:tcW w:w="2483" w:type="dxa"/>
            <w:shd w:val="clear" w:color="C0C0C0" w:fill="auto"/>
          </w:tcPr>
          <w:p w:rsidR="00522EB5" w:rsidRPr="00466993" w:rsidRDefault="00522EB5" w:rsidP="0015713F">
            <w:pPr>
              <w:pStyle w:val="Geenafstand"/>
            </w:pPr>
            <w:r w:rsidRPr="00466993">
              <w:t>Top</w:t>
            </w:r>
          </w:p>
        </w:tc>
        <w:tc>
          <w:tcPr>
            <w:tcW w:w="4821" w:type="dxa"/>
            <w:shd w:val="clear" w:color="C0C0C0" w:fill="auto"/>
          </w:tcPr>
          <w:p w:rsidR="00522EB5" w:rsidRPr="00466993" w:rsidRDefault="00522EB5" w:rsidP="0015713F">
            <w:pPr>
              <w:pStyle w:val="Geenafstand"/>
            </w:pPr>
            <w:r w:rsidRPr="00466993">
              <w:t>LOP-deskundige</w:t>
            </w:r>
          </w:p>
        </w:tc>
        <w:tc>
          <w:tcPr>
            <w:tcW w:w="307" w:type="dxa"/>
            <w:shd w:val="clear" w:color="C0C0C0" w:fill="auto"/>
          </w:tcPr>
          <w:p w:rsidR="00522EB5" w:rsidRPr="00466993" w:rsidRDefault="00522EB5" w:rsidP="0015713F">
            <w:pPr>
              <w:pStyle w:val="Geenafstand"/>
            </w:pPr>
            <w:r w:rsidRPr="00466993">
              <w:t>A</w:t>
            </w:r>
          </w:p>
        </w:tc>
      </w:tr>
      <w:tr w:rsidR="00522EB5" w:rsidRPr="00466993" w:rsidTr="0015713F">
        <w:trPr>
          <w:cantSplit/>
          <w:trHeight w:val="20"/>
        </w:trPr>
        <w:tc>
          <w:tcPr>
            <w:tcW w:w="8970" w:type="dxa"/>
            <w:gridSpan w:val="4"/>
            <w:shd w:val="pct10" w:color="auto" w:fill="FFFFFF"/>
          </w:tcPr>
          <w:p w:rsidR="00522EB5" w:rsidRPr="00466993" w:rsidRDefault="00522EB5" w:rsidP="0015713F">
            <w:pPr>
              <w:pStyle w:val="Geenafstand"/>
              <w:rPr>
                <w:b/>
              </w:rPr>
            </w:pPr>
            <w:r w:rsidRPr="00466993">
              <w:rPr>
                <w:b/>
              </w:rPr>
              <w:t>Directies scholen in werkgebied</w:t>
            </w:r>
          </w:p>
        </w:tc>
      </w:tr>
      <w:tr w:rsidR="00522EB5" w:rsidRPr="00466993" w:rsidTr="0015713F">
        <w:trPr>
          <w:cantSplit/>
          <w:trHeight w:val="20"/>
        </w:trPr>
        <w:tc>
          <w:tcPr>
            <w:tcW w:w="1359" w:type="dxa"/>
            <w:shd w:val="solid" w:color="FFFFFF" w:fill="auto"/>
          </w:tcPr>
          <w:p w:rsidR="00522EB5" w:rsidRPr="00466993" w:rsidRDefault="00522EB5" w:rsidP="0015713F">
            <w:pPr>
              <w:pStyle w:val="Geenafstand"/>
            </w:pPr>
            <w:proofErr w:type="spellStart"/>
            <w:r w:rsidRPr="00466993">
              <w:t>Katty</w:t>
            </w:r>
            <w:proofErr w:type="spellEnd"/>
          </w:p>
        </w:tc>
        <w:tc>
          <w:tcPr>
            <w:tcW w:w="2483" w:type="dxa"/>
            <w:shd w:val="solid" w:color="FFFFFF" w:fill="auto"/>
            <w:vAlign w:val="center"/>
          </w:tcPr>
          <w:p w:rsidR="00522EB5" w:rsidRPr="00466993" w:rsidRDefault="00522EB5" w:rsidP="0015713F">
            <w:pPr>
              <w:pStyle w:val="Geenafstand"/>
            </w:pPr>
            <w:r w:rsidRPr="00466993">
              <w:t xml:space="preserve">Van </w:t>
            </w:r>
            <w:proofErr w:type="spellStart"/>
            <w:r w:rsidRPr="00466993">
              <w:t>Hoecke</w:t>
            </w:r>
            <w:proofErr w:type="spellEnd"/>
          </w:p>
        </w:tc>
        <w:tc>
          <w:tcPr>
            <w:tcW w:w="4821" w:type="dxa"/>
            <w:shd w:val="solid" w:color="FFFFFF" w:fill="auto"/>
            <w:vAlign w:val="center"/>
          </w:tcPr>
          <w:p w:rsidR="00522EB5" w:rsidRPr="00466993" w:rsidRDefault="00E801DC" w:rsidP="00201501">
            <w:pPr>
              <w:pStyle w:val="Geenafstand"/>
            </w:pPr>
            <w:r>
              <w:t xml:space="preserve">Dir. </w:t>
            </w:r>
            <w:r w:rsidR="00201501">
              <w:t>KSGO</w:t>
            </w:r>
            <w:r w:rsidR="00522EB5" w:rsidRPr="00466993">
              <w:t xml:space="preserve"> Decroly </w:t>
            </w:r>
          </w:p>
        </w:tc>
        <w:tc>
          <w:tcPr>
            <w:tcW w:w="307" w:type="dxa"/>
            <w:shd w:val="solid" w:color="FFFFFF" w:fill="auto"/>
          </w:tcPr>
          <w:p w:rsidR="00522EB5" w:rsidRPr="00466993" w:rsidRDefault="00522EB5" w:rsidP="0015713F">
            <w:pPr>
              <w:pStyle w:val="Geenafstand"/>
            </w:pPr>
            <w:r w:rsidRPr="00466993">
              <w:t>A</w:t>
            </w:r>
          </w:p>
        </w:tc>
      </w:tr>
      <w:tr w:rsidR="00E801DC" w:rsidRPr="00466993" w:rsidTr="0015713F">
        <w:trPr>
          <w:cantSplit/>
          <w:trHeight w:val="20"/>
        </w:trPr>
        <w:tc>
          <w:tcPr>
            <w:tcW w:w="1359" w:type="dxa"/>
            <w:shd w:val="solid" w:color="FFFFFF" w:fill="auto"/>
          </w:tcPr>
          <w:p w:rsidR="00E801DC" w:rsidRPr="00466993" w:rsidRDefault="00E801DC" w:rsidP="0015713F">
            <w:pPr>
              <w:pStyle w:val="Geenafstand"/>
            </w:pPr>
            <w:r>
              <w:t>Sonja</w:t>
            </w:r>
          </w:p>
        </w:tc>
        <w:tc>
          <w:tcPr>
            <w:tcW w:w="2483" w:type="dxa"/>
            <w:shd w:val="solid" w:color="FFFFFF" w:fill="auto"/>
            <w:vAlign w:val="center"/>
          </w:tcPr>
          <w:p w:rsidR="00E801DC" w:rsidRPr="00466993" w:rsidRDefault="00E801DC" w:rsidP="0015713F">
            <w:pPr>
              <w:pStyle w:val="Geenafstand"/>
            </w:pPr>
            <w:proofErr w:type="spellStart"/>
            <w:r>
              <w:t>Geenenes</w:t>
            </w:r>
            <w:proofErr w:type="spellEnd"/>
          </w:p>
        </w:tc>
        <w:tc>
          <w:tcPr>
            <w:tcW w:w="4821" w:type="dxa"/>
            <w:shd w:val="solid" w:color="FFFFFF" w:fill="auto"/>
            <w:vAlign w:val="center"/>
          </w:tcPr>
          <w:p w:rsidR="00E801DC" w:rsidRPr="00466993" w:rsidRDefault="00E801DC" w:rsidP="00201501">
            <w:pPr>
              <w:pStyle w:val="Geenafstand"/>
            </w:pPr>
            <w:proofErr w:type="spellStart"/>
            <w:r>
              <w:t>Zoco</w:t>
            </w:r>
            <w:proofErr w:type="spellEnd"/>
            <w:r>
              <w:t xml:space="preserve"> </w:t>
            </w:r>
            <w:r w:rsidR="00201501">
              <w:t>KSGO</w:t>
            </w:r>
            <w:r w:rsidRPr="00466993">
              <w:t xml:space="preserve"> Decroly</w:t>
            </w:r>
          </w:p>
        </w:tc>
        <w:tc>
          <w:tcPr>
            <w:tcW w:w="307" w:type="dxa"/>
            <w:shd w:val="solid" w:color="FFFFFF" w:fill="auto"/>
          </w:tcPr>
          <w:p w:rsidR="00E801DC" w:rsidRPr="00466993" w:rsidRDefault="00201501" w:rsidP="0015713F">
            <w:pPr>
              <w:pStyle w:val="Geenafstand"/>
            </w:pPr>
            <w:r>
              <w:t>A</w:t>
            </w:r>
          </w:p>
        </w:tc>
      </w:tr>
      <w:tr w:rsidR="00201501" w:rsidRPr="00466993" w:rsidTr="0015713F">
        <w:trPr>
          <w:cantSplit/>
          <w:trHeight w:val="20"/>
        </w:trPr>
        <w:tc>
          <w:tcPr>
            <w:tcW w:w="1359" w:type="dxa"/>
            <w:shd w:val="solid" w:color="FFFFFF" w:fill="auto"/>
          </w:tcPr>
          <w:p w:rsidR="00201501" w:rsidRDefault="00201501" w:rsidP="00201501">
            <w:pPr>
              <w:pStyle w:val="Geenafstand"/>
            </w:pPr>
            <w:r>
              <w:t>Deborah</w:t>
            </w:r>
          </w:p>
        </w:tc>
        <w:tc>
          <w:tcPr>
            <w:tcW w:w="2483" w:type="dxa"/>
            <w:shd w:val="solid" w:color="FFFFFF" w:fill="auto"/>
            <w:vAlign w:val="center"/>
          </w:tcPr>
          <w:p w:rsidR="00201501" w:rsidRDefault="00201501" w:rsidP="00201501">
            <w:pPr>
              <w:pStyle w:val="Geenafstand"/>
            </w:pPr>
            <w:r>
              <w:t xml:space="preserve">Van </w:t>
            </w:r>
            <w:proofErr w:type="spellStart"/>
            <w:r>
              <w:t>Gyseghem</w:t>
            </w:r>
            <w:proofErr w:type="spellEnd"/>
          </w:p>
        </w:tc>
        <w:tc>
          <w:tcPr>
            <w:tcW w:w="4821" w:type="dxa"/>
            <w:shd w:val="solid" w:color="FFFFFF" w:fill="auto"/>
            <w:vAlign w:val="center"/>
          </w:tcPr>
          <w:p w:rsidR="00201501" w:rsidRDefault="00201501" w:rsidP="00201501">
            <w:pPr>
              <w:pStyle w:val="Geenafstand"/>
            </w:pPr>
            <w:r>
              <w:t xml:space="preserve">Adm. </w:t>
            </w:r>
            <w:proofErr w:type="spellStart"/>
            <w:r>
              <w:t>Medew</w:t>
            </w:r>
            <w:proofErr w:type="spellEnd"/>
            <w:r>
              <w:t xml:space="preserve"> . KSGO </w:t>
            </w:r>
            <w:r w:rsidRPr="00E801DC">
              <w:t>Decroly</w:t>
            </w:r>
          </w:p>
        </w:tc>
        <w:tc>
          <w:tcPr>
            <w:tcW w:w="307" w:type="dxa"/>
            <w:shd w:val="solid" w:color="FFFFFF" w:fill="auto"/>
          </w:tcPr>
          <w:p w:rsidR="00201501" w:rsidRDefault="00A23DD2" w:rsidP="00201501">
            <w:pPr>
              <w:pStyle w:val="Geenafstand"/>
            </w:pPr>
            <w:r>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Nora</w:t>
            </w:r>
          </w:p>
        </w:tc>
        <w:tc>
          <w:tcPr>
            <w:tcW w:w="2483" w:type="dxa"/>
            <w:shd w:val="solid" w:color="FFFFFF" w:fill="auto"/>
            <w:vAlign w:val="center"/>
          </w:tcPr>
          <w:p w:rsidR="00201501" w:rsidRPr="00466993" w:rsidRDefault="00201501" w:rsidP="00201501">
            <w:pPr>
              <w:pStyle w:val="Geenafstand"/>
            </w:pPr>
            <w:r>
              <w:t>Vynck</w:t>
            </w:r>
          </w:p>
        </w:tc>
        <w:tc>
          <w:tcPr>
            <w:tcW w:w="4821" w:type="dxa"/>
            <w:shd w:val="solid" w:color="FFFFFF" w:fill="auto"/>
            <w:vAlign w:val="center"/>
          </w:tcPr>
          <w:p w:rsidR="00201501" w:rsidRPr="00E801DC" w:rsidRDefault="00201501" w:rsidP="00201501">
            <w:pPr>
              <w:pStyle w:val="Geenafstand"/>
            </w:pPr>
            <w:r>
              <w:t xml:space="preserve">Dir. BSGO </w:t>
            </w:r>
            <w:r w:rsidRPr="00E801DC">
              <w:t>Decroly</w:t>
            </w:r>
          </w:p>
        </w:tc>
        <w:tc>
          <w:tcPr>
            <w:tcW w:w="307" w:type="dxa"/>
            <w:shd w:val="solid" w:color="FFFFFF" w:fill="auto"/>
          </w:tcPr>
          <w:p w:rsidR="00201501" w:rsidRPr="00466993" w:rsidRDefault="00201501" w:rsidP="00201501">
            <w:pPr>
              <w:pStyle w:val="Geenafstand"/>
            </w:pPr>
            <w:r w:rsidRPr="00466993">
              <w:t>A</w:t>
            </w:r>
          </w:p>
        </w:tc>
      </w:tr>
      <w:tr w:rsidR="00201501" w:rsidRPr="00466993" w:rsidTr="0015713F">
        <w:trPr>
          <w:cantSplit/>
          <w:trHeight w:val="20"/>
        </w:trPr>
        <w:tc>
          <w:tcPr>
            <w:tcW w:w="1359" w:type="dxa"/>
            <w:shd w:val="solid" w:color="FFFFFF" w:fill="auto"/>
          </w:tcPr>
          <w:p w:rsidR="00201501" w:rsidRDefault="00201501" w:rsidP="00201501">
            <w:pPr>
              <w:pStyle w:val="Geenafstand"/>
            </w:pPr>
            <w:proofErr w:type="spellStart"/>
            <w:r>
              <w:t>Kadija</w:t>
            </w:r>
            <w:proofErr w:type="spellEnd"/>
          </w:p>
        </w:tc>
        <w:tc>
          <w:tcPr>
            <w:tcW w:w="2483" w:type="dxa"/>
            <w:shd w:val="solid" w:color="FFFFFF" w:fill="auto"/>
            <w:vAlign w:val="center"/>
          </w:tcPr>
          <w:p w:rsidR="00201501" w:rsidRDefault="00201501" w:rsidP="00201501">
            <w:pPr>
              <w:pStyle w:val="Geenafstand"/>
            </w:pPr>
            <w:r>
              <w:t xml:space="preserve">El </w:t>
            </w:r>
            <w:proofErr w:type="spellStart"/>
            <w:r>
              <w:t>Moutadayene</w:t>
            </w:r>
            <w:proofErr w:type="spellEnd"/>
          </w:p>
        </w:tc>
        <w:tc>
          <w:tcPr>
            <w:tcW w:w="4821" w:type="dxa"/>
            <w:shd w:val="solid" w:color="FFFFFF" w:fill="auto"/>
            <w:vAlign w:val="center"/>
          </w:tcPr>
          <w:p w:rsidR="00201501" w:rsidRPr="00E801DC" w:rsidRDefault="00201501" w:rsidP="00201501">
            <w:pPr>
              <w:pStyle w:val="Geenafstand"/>
            </w:pPr>
            <w:r>
              <w:t xml:space="preserve">Adm. </w:t>
            </w:r>
            <w:proofErr w:type="spellStart"/>
            <w:r>
              <w:t>Medew</w:t>
            </w:r>
            <w:proofErr w:type="spellEnd"/>
            <w:r>
              <w:t xml:space="preserve"> . BSGO </w:t>
            </w:r>
            <w:r w:rsidRPr="00E801DC">
              <w:t>Decroly</w:t>
            </w:r>
          </w:p>
        </w:tc>
        <w:tc>
          <w:tcPr>
            <w:tcW w:w="307" w:type="dxa"/>
            <w:shd w:val="solid" w:color="FFFFFF" w:fill="auto"/>
          </w:tcPr>
          <w:p w:rsidR="00201501" w:rsidRPr="00466993" w:rsidRDefault="00201501" w:rsidP="00201501">
            <w:pPr>
              <w:pStyle w:val="Geenafstand"/>
            </w:pPr>
            <w:r>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Kim</w:t>
            </w:r>
          </w:p>
        </w:tc>
        <w:tc>
          <w:tcPr>
            <w:tcW w:w="2483" w:type="dxa"/>
            <w:shd w:val="solid" w:color="FFFFFF" w:fill="auto"/>
            <w:vAlign w:val="center"/>
          </w:tcPr>
          <w:p w:rsidR="00201501" w:rsidRPr="00466993" w:rsidRDefault="00201501" w:rsidP="00201501">
            <w:pPr>
              <w:pStyle w:val="Geenafstand"/>
            </w:pPr>
            <w:r>
              <w:t>Mees</w:t>
            </w:r>
          </w:p>
        </w:tc>
        <w:tc>
          <w:tcPr>
            <w:tcW w:w="4821" w:type="dxa"/>
            <w:shd w:val="solid" w:color="FFFFFF" w:fill="auto"/>
            <w:vAlign w:val="center"/>
          </w:tcPr>
          <w:p w:rsidR="00201501" w:rsidRPr="00466993" w:rsidRDefault="00CE35FE" w:rsidP="00201501">
            <w:pPr>
              <w:pStyle w:val="Geenafstand"/>
            </w:pPr>
            <w:r>
              <w:t>Basisschool</w:t>
            </w:r>
            <w:r w:rsidR="00201501" w:rsidRPr="00466993">
              <w:t xml:space="preserve"> Serafijn</w:t>
            </w:r>
          </w:p>
        </w:tc>
        <w:tc>
          <w:tcPr>
            <w:tcW w:w="307" w:type="dxa"/>
            <w:shd w:val="solid" w:color="FFFFFF" w:fill="auto"/>
          </w:tcPr>
          <w:p w:rsidR="00201501" w:rsidRPr="00466993" w:rsidRDefault="00201501" w:rsidP="00201501">
            <w:pPr>
              <w:pStyle w:val="Geenafstand"/>
            </w:pPr>
            <w:r>
              <w:t>V</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Stijn</w:t>
            </w:r>
          </w:p>
        </w:tc>
        <w:tc>
          <w:tcPr>
            <w:tcW w:w="2483" w:type="dxa"/>
            <w:shd w:val="solid" w:color="FFFFFF" w:fill="auto"/>
            <w:vAlign w:val="center"/>
          </w:tcPr>
          <w:p w:rsidR="00201501" w:rsidRPr="00466993" w:rsidRDefault="00201501" w:rsidP="00201501">
            <w:pPr>
              <w:pStyle w:val="Geenafstand"/>
            </w:pPr>
            <w:r w:rsidRPr="00466993">
              <w:t>De Milde</w:t>
            </w:r>
          </w:p>
        </w:tc>
        <w:tc>
          <w:tcPr>
            <w:tcW w:w="4821" w:type="dxa"/>
            <w:shd w:val="solid" w:color="FFFFFF" w:fill="auto"/>
            <w:vAlign w:val="center"/>
          </w:tcPr>
          <w:p w:rsidR="00201501" w:rsidRPr="00466993" w:rsidRDefault="00201501" w:rsidP="00201501">
            <w:pPr>
              <w:pStyle w:val="Geenafstand"/>
            </w:pPr>
            <w:r w:rsidRPr="00466993">
              <w:t xml:space="preserve">VKS </w:t>
            </w:r>
            <w:proofErr w:type="spellStart"/>
            <w:r w:rsidRPr="00466993">
              <w:t>Sancta</w:t>
            </w:r>
            <w:proofErr w:type="spellEnd"/>
            <w:r w:rsidRPr="00466993">
              <w:t xml:space="preserve"> Maria </w:t>
            </w:r>
          </w:p>
        </w:tc>
        <w:tc>
          <w:tcPr>
            <w:tcW w:w="307" w:type="dxa"/>
            <w:shd w:val="solid" w:color="FFFFFF" w:fill="auto"/>
          </w:tcPr>
          <w:p w:rsidR="00201501" w:rsidRPr="00466993" w:rsidRDefault="00201501" w:rsidP="00201501">
            <w:pPr>
              <w:pStyle w:val="Geenafstand"/>
            </w:pPr>
            <w:r>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Koen</w:t>
            </w:r>
          </w:p>
        </w:tc>
        <w:tc>
          <w:tcPr>
            <w:tcW w:w="2483" w:type="dxa"/>
            <w:shd w:val="solid" w:color="FFFFFF" w:fill="auto"/>
            <w:vAlign w:val="center"/>
          </w:tcPr>
          <w:p w:rsidR="00201501" w:rsidRPr="00466993" w:rsidRDefault="00201501" w:rsidP="00201501">
            <w:pPr>
              <w:pStyle w:val="Geenafstand"/>
            </w:pPr>
            <w:r>
              <w:t>Vermang</w:t>
            </w:r>
          </w:p>
        </w:tc>
        <w:tc>
          <w:tcPr>
            <w:tcW w:w="4821" w:type="dxa"/>
            <w:shd w:val="solid" w:color="FFFFFF" w:fill="auto"/>
            <w:vAlign w:val="center"/>
          </w:tcPr>
          <w:p w:rsidR="00201501" w:rsidRPr="00466993" w:rsidRDefault="00201501" w:rsidP="00201501">
            <w:pPr>
              <w:pStyle w:val="Geenafstand"/>
            </w:pPr>
            <w:r w:rsidRPr="00466993">
              <w:t xml:space="preserve">VLS </w:t>
            </w:r>
            <w:proofErr w:type="spellStart"/>
            <w:r w:rsidRPr="00466993">
              <w:t>Sancta</w:t>
            </w:r>
            <w:proofErr w:type="spellEnd"/>
            <w:r w:rsidRPr="00466993">
              <w:t xml:space="preserve"> Maria</w:t>
            </w:r>
          </w:p>
        </w:tc>
        <w:tc>
          <w:tcPr>
            <w:tcW w:w="307" w:type="dxa"/>
            <w:shd w:val="solid" w:color="FFFFFF" w:fill="auto"/>
          </w:tcPr>
          <w:p w:rsidR="00201501" w:rsidRPr="00466993" w:rsidRDefault="00201501" w:rsidP="00201501">
            <w:pPr>
              <w:pStyle w:val="Geenafstand"/>
            </w:pPr>
            <w:r w:rsidRPr="00466993">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Henk</w:t>
            </w:r>
          </w:p>
        </w:tc>
        <w:tc>
          <w:tcPr>
            <w:tcW w:w="2483" w:type="dxa"/>
            <w:shd w:val="solid" w:color="FFFFFF" w:fill="auto"/>
            <w:vAlign w:val="center"/>
          </w:tcPr>
          <w:p w:rsidR="00201501" w:rsidRPr="00466993" w:rsidRDefault="00201501" w:rsidP="00201501">
            <w:pPr>
              <w:pStyle w:val="Geenafstand"/>
            </w:pPr>
            <w:r w:rsidRPr="00466993">
              <w:t>Dhondt</w:t>
            </w:r>
          </w:p>
        </w:tc>
        <w:tc>
          <w:tcPr>
            <w:tcW w:w="4821" w:type="dxa"/>
            <w:shd w:val="solid" w:color="FFFFFF" w:fill="auto"/>
            <w:vAlign w:val="center"/>
          </w:tcPr>
          <w:p w:rsidR="00201501" w:rsidRPr="00466993" w:rsidRDefault="00201501" w:rsidP="00201501">
            <w:pPr>
              <w:pStyle w:val="Geenafstand"/>
            </w:pPr>
            <w:r w:rsidRPr="00466993">
              <w:t xml:space="preserve">VBS </w:t>
            </w:r>
            <w:proofErr w:type="spellStart"/>
            <w:r w:rsidRPr="00466993">
              <w:t>Glorieux</w:t>
            </w:r>
            <w:proofErr w:type="spellEnd"/>
            <w:r w:rsidRPr="00466993">
              <w:t xml:space="preserve"> </w:t>
            </w:r>
          </w:p>
        </w:tc>
        <w:tc>
          <w:tcPr>
            <w:tcW w:w="307" w:type="dxa"/>
            <w:shd w:val="solid" w:color="FFFFFF" w:fill="auto"/>
          </w:tcPr>
          <w:p w:rsidR="00201501" w:rsidRPr="00466993" w:rsidRDefault="00201501" w:rsidP="00201501">
            <w:pPr>
              <w:pStyle w:val="Geenafstand"/>
            </w:pPr>
            <w:r w:rsidRPr="00466993">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proofErr w:type="spellStart"/>
            <w:r>
              <w:t>Fabien</w:t>
            </w:r>
            <w:proofErr w:type="spellEnd"/>
          </w:p>
        </w:tc>
        <w:tc>
          <w:tcPr>
            <w:tcW w:w="2483" w:type="dxa"/>
            <w:shd w:val="solid" w:color="FFFFFF" w:fill="auto"/>
            <w:vAlign w:val="center"/>
          </w:tcPr>
          <w:p w:rsidR="00201501" w:rsidRPr="00466993" w:rsidRDefault="00201501" w:rsidP="00201501">
            <w:pPr>
              <w:pStyle w:val="Geenafstand"/>
            </w:pPr>
            <w:proofErr w:type="spellStart"/>
            <w:r>
              <w:t>Verborgh</w:t>
            </w:r>
            <w:proofErr w:type="spellEnd"/>
          </w:p>
        </w:tc>
        <w:tc>
          <w:tcPr>
            <w:tcW w:w="4821" w:type="dxa"/>
            <w:shd w:val="solid" w:color="FFFFFF" w:fill="auto"/>
            <w:vAlign w:val="center"/>
          </w:tcPr>
          <w:p w:rsidR="00201501" w:rsidRPr="00466993" w:rsidRDefault="00201501" w:rsidP="00201501">
            <w:pPr>
              <w:pStyle w:val="Geenafstand"/>
            </w:pPr>
            <w:r w:rsidRPr="00466993">
              <w:t xml:space="preserve">VBS St Antonius </w:t>
            </w:r>
          </w:p>
        </w:tc>
        <w:tc>
          <w:tcPr>
            <w:tcW w:w="307" w:type="dxa"/>
            <w:shd w:val="solid" w:color="FFFFFF" w:fill="auto"/>
          </w:tcPr>
          <w:p w:rsidR="00201501" w:rsidRPr="00466993" w:rsidRDefault="00201501" w:rsidP="00201501">
            <w:pPr>
              <w:pStyle w:val="Geenafstand"/>
            </w:pPr>
            <w:r>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Fabian</w:t>
            </w:r>
          </w:p>
        </w:tc>
        <w:tc>
          <w:tcPr>
            <w:tcW w:w="2483" w:type="dxa"/>
            <w:shd w:val="solid" w:color="FFFFFF" w:fill="auto"/>
            <w:vAlign w:val="center"/>
          </w:tcPr>
          <w:p w:rsidR="00201501" w:rsidRPr="00466993" w:rsidRDefault="00201501" w:rsidP="00201501">
            <w:pPr>
              <w:pStyle w:val="Geenafstand"/>
              <w:rPr>
                <w:lang w:val="fr-FR"/>
              </w:rPr>
            </w:pPr>
            <w:r w:rsidRPr="00466993">
              <w:rPr>
                <w:lang w:val="fr-FR"/>
              </w:rPr>
              <w:t xml:space="preserve">De </w:t>
            </w:r>
            <w:proofErr w:type="spellStart"/>
            <w:r w:rsidRPr="00466993">
              <w:rPr>
                <w:lang w:val="fr-FR"/>
              </w:rPr>
              <w:t>Ruyck</w:t>
            </w:r>
            <w:proofErr w:type="spellEnd"/>
          </w:p>
        </w:tc>
        <w:tc>
          <w:tcPr>
            <w:tcW w:w="4821" w:type="dxa"/>
            <w:shd w:val="solid" w:color="FFFFFF" w:fill="auto"/>
            <w:vAlign w:val="center"/>
          </w:tcPr>
          <w:p w:rsidR="00201501" w:rsidRPr="00466993" w:rsidRDefault="00201501" w:rsidP="00201501">
            <w:pPr>
              <w:pStyle w:val="Geenafstand"/>
            </w:pPr>
            <w:r w:rsidRPr="00466993">
              <w:t xml:space="preserve">VBS St Antonius I </w:t>
            </w:r>
          </w:p>
        </w:tc>
        <w:tc>
          <w:tcPr>
            <w:tcW w:w="307" w:type="dxa"/>
            <w:shd w:val="solid" w:color="FFFFFF" w:fill="auto"/>
          </w:tcPr>
          <w:p w:rsidR="00201501" w:rsidRPr="00466993" w:rsidRDefault="00201501" w:rsidP="00201501">
            <w:pPr>
              <w:pStyle w:val="Geenafstand"/>
            </w:pPr>
            <w:r w:rsidRPr="00466993">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 xml:space="preserve">Ruben </w:t>
            </w:r>
          </w:p>
        </w:tc>
        <w:tc>
          <w:tcPr>
            <w:tcW w:w="2483" w:type="dxa"/>
            <w:shd w:val="solid" w:color="FFFFFF" w:fill="auto"/>
            <w:vAlign w:val="center"/>
          </w:tcPr>
          <w:p w:rsidR="00201501" w:rsidRPr="00466993" w:rsidRDefault="00201501" w:rsidP="00201501">
            <w:pPr>
              <w:pStyle w:val="Geenafstand"/>
            </w:pPr>
            <w:r>
              <w:t>Callens</w:t>
            </w:r>
          </w:p>
        </w:tc>
        <w:tc>
          <w:tcPr>
            <w:tcW w:w="4821" w:type="dxa"/>
            <w:shd w:val="solid" w:color="FFFFFF" w:fill="auto"/>
            <w:vAlign w:val="center"/>
          </w:tcPr>
          <w:p w:rsidR="00201501" w:rsidRPr="00466993" w:rsidRDefault="00201501" w:rsidP="00201501">
            <w:pPr>
              <w:pStyle w:val="Geenafstand"/>
            </w:pPr>
            <w:r w:rsidRPr="00466993">
              <w:t xml:space="preserve">VBS St Antonius II  </w:t>
            </w:r>
          </w:p>
        </w:tc>
        <w:tc>
          <w:tcPr>
            <w:tcW w:w="307" w:type="dxa"/>
            <w:shd w:val="solid" w:color="FFFFFF" w:fill="auto"/>
          </w:tcPr>
          <w:p w:rsidR="00201501" w:rsidRPr="00466993" w:rsidRDefault="00201501" w:rsidP="00201501">
            <w:pPr>
              <w:pStyle w:val="Geenafstand"/>
            </w:pPr>
            <w:r>
              <w:t>V</w:t>
            </w:r>
          </w:p>
        </w:tc>
      </w:tr>
      <w:tr w:rsidR="00A12B39" w:rsidRPr="00466993" w:rsidTr="0015713F">
        <w:trPr>
          <w:cantSplit/>
          <w:trHeight w:val="20"/>
        </w:trPr>
        <w:tc>
          <w:tcPr>
            <w:tcW w:w="1359" w:type="dxa"/>
            <w:shd w:val="solid" w:color="FFFFFF" w:fill="auto"/>
          </w:tcPr>
          <w:p w:rsidR="00A12B39" w:rsidRDefault="00A12B39" w:rsidP="00201501">
            <w:pPr>
              <w:pStyle w:val="Geenafstand"/>
            </w:pPr>
            <w:proofErr w:type="spellStart"/>
            <w:r>
              <w:t>Jorijn</w:t>
            </w:r>
            <w:proofErr w:type="spellEnd"/>
          </w:p>
        </w:tc>
        <w:tc>
          <w:tcPr>
            <w:tcW w:w="2483" w:type="dxa"/>
            <w:shd w:val="solid" w:color="FFFFFF" w:fill="auto"/>
            <w:vAlign w:val="center"/>
          </w:tcPr>
          <w:p w:rsidR="00A12B39" w:rsidRDefault="00A12B39" w:rsidP="00201501">
            <w:pPr>
              <w:pStyle w:val="Geenafstand"/>
            </w:pPr>
            <w:proofErr w:type="spellStart"/>
            <w:r>
              <w:t>Logghe</w:t>
            </w:r>
            <w:proofErr w:type="spellEnd"/>
          </w:p>
        </w:tc>
        <w:tc>
          <w:tcPr>
            <w:tcW w:w="4821" w:type="dxa"/>
            <w:shd w:val="solid" w:color="FFFFFF" w:fill="auto"/>
            <w:vAlign w:val="center"/>
          </w:tcPr>
          <w:p w:rsidR="00A12B39" w:rsidRPr="00466993" w:rsidRDefault="00A12B39" w:rsidP="00201501">
            <w:pPr>
              <w:pStyle w:val="Geenafstand"/>
            </w:pPr>
            <w:r>
              <w:t>Steinerschool Ronse</w:t>
            </w:r>
          </w:p>
        </w:tc>
        <w:tc>
          <w:tcPr>
            <w:tcW w:w="307" w:type="dxa"/>
            <w:shd w:val="solid" w:color="FFFFFF" w:fill="auto"/>
          </w:tcPr>
          <w:p w:rsidR="00A12B39" w:rsidRDefault="00A12B39" w:rsidP="00201501">
            <w:pPr>
              <w:pStyle w:val="Geenafstand"/>
            </w:pPr>
          </w:p>
        </w:tc>
      </w:tr>
      <w:tr w:rsidR="00201501" w:rsidRPr="00466993" w:rsidTr="0015713F">
        <w:trPr>
          <w:cantSplit/>
          <w:trHeight w:val="20"/>
        </w:trPr>
        <w:tc>
          <w:tcPr>
            <w:tcW w:w="8970" w:type="dxa"/>
            <w:gridSpan w:val="4"/>
            <w:shd w:val="pct10" w:color="auto" w:fill="FFFFFF"/>
          </w:tcPr>
          <w:p w:rsidR="00201501" w:rsidRPr="00466993" w:rsidRDefault="00201501" w:rsidP="00201501">
            <w:pPr>
              <w:pStyle w:val="Geenafstand"/>
              <w:rPr>
                <w:b/>
              </w:rPr>
            </w:pPr>
            <w:r w:rsidRPr="00466993">
              <w:rPr>
                <w:b/>
              </w:rPr>
              <w:t>IM scholen in het werkgebied</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Paul</w:t>
            </w:r>
          </w:p>
        </w:tc>
        <w:tc>
          <w:tcPr>
            <w:tcW w:w="2483" w:type="dxa"/>
            <w:shd w:val="solid" w:color="FFFFFF" w:fill="auto"/>
            <w:vAlign w:val="center"/>
          </w:tcPr>
          <w:p w:rsidR="00201501" w:rsidRPr="00466993" w:rsidRDefault="00201501" w:rsidP="00201501">
            <w:pPr>
              <w:pStyle w:val="Geenafstand"/>
            </w:pPr>
            <w:r>
              <w:t>Moreels</w:t>
            </w:r>
          </w:p>
        </w:tc>
        <w:tc>
          <w:tcPr>
            <w:tcW w:w="4821" w:type="dxa"/>
            <w:shd w:val="solid" w:color="FFFFFF" w:fill="auto"/>
            <w:vAlign w:val="center"/>
          </w:tcPr>
          <w:p w:rsidR="00201501" w:rsidRPr="00466993" w:rsidRDefault="00201501" w:rsidP="00201501">
            <w:pPr>
              <w:pStyle w:val="Geenafstand"/>
            </w:pPr>
            <w:r w:rsidRPr="00466993">
              <w:t>Scholengroep 21</w:t>
            </w:r>
          </w:p>
        </w:tc>
        <w:tc>
          <w:tcPr>
            <w:tcW w:w="307" w:type="dxa"/>
            <w:shd w:val="solid" w:color="FFFFFF" w:fill="auto"/>
          </w:tcPr>
          <w:p w:rsidR="00201501" w:rsidRPr="00466993" w:rsidRDefault="00201501" w:rsidP="00201501">
            <w:pPr>
              <w:pStyle w:val="Geenafstand"/>
            </w:pPr>
            <w:r>
              <w:t>A</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 xml:space="preserve">Chris </w:t>
            </w:r>
          </w:p>
        </w:tc>
        <w:tc>
          <w:tcPr>
            <w:tcW w:w="2483" w:type="dxa"/>
            <w:shd w:val="solid" w:color="FFFFFF" w:fill="auto"/>
            <w:vAlign w:val="center"/>
          </w:tcPr>
          <w:p w:rsidR="00201501" w:rsidRPr="00466993" w:rsidRDefault="00201501" w:rsidP="00201501">
            <w:pPr>
              <w:pStyle w:val="Geenafstand"/>
            </w:pPr>
            <w:proofErr w:type="spellStart"/>
            <w:r w:rsidRPr="00466993">
              <w:t>Keymeulen</w:t>
            </w:r>
            <w:proofErr w:type="spellEnd"/>
          </w:p>
        </w:tc>
        <w:tc>
          <w:tcPr>
            <w:tcW w:w="4821" w:type="dxa"/>
            <w:shd w:val="solid" w:color="FFFFFF" w:fill="auto"/>
            <w:vAlign w:val="center"/>
          </w:tcPr>
          <w:p w:rsidR="00201501" w:rsidRPr="00466993" w:rsidRDefault="00201501" w:rsidP="00201501">
            <w:pPr>
              <w:pStyle w:val="Geenafstand"/>
            </w:pPr>
            <w:r w:rsidRPr="00466993">
              <w:t xml:space="preserve">IM </w:t>
            </w:r>
            <w:r w:rsidR="006174CB">
              <w:rPr>
                <w:rFonts w:cstheme="minorHAnsi"/>
                <w:snapToGrid w:val="0"/>
                <w:sz w:val="20"/>
                <w:szCs w:val="20"/>
              </w:rPr>
              <w:t>Katholiek Onderwijs Ronse</w:t>
            </w:r>
          </w:p>
        </w:tc>
        <w:tc>
          <w:tcPr>
            <w:tcW w:w="307" w:type="dxa"/>
            <w:shd w:val="solid" w:color="FFFFFF" w:fill="auto"/>
          </w:tcPr>
          <w:p w:rsidR="00201501" w:rsidRPr="00466993" w:rsidRDefault="00201501" w:rsidP="00201501">
            <w:pPr>
              <w:pStyle w:val="Geenafstand"/>
            </w:pPr>
            <w:r>
              <w:t>V</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Kim</w:t>
            </w:r>
          </w:p>
        </w:tc>
        <w:tc>
          <w:tcPr>
            <w:tcW w:w="2483" w:type="dxa"/>
            <w:shd w:val="solid" w:color="FFFFFF" w:fill="auto"/>
            <w:vAlign w:val="center"/>
          </w:tcPr>
          <w:p w:rsidR="00201501" w:rsidRPr="00466993" w:rsidRDefault="00201501" w:rsidP="00201501">
            <w:pPr>
              <w:pStyle w:val="Geenafstand"/>
            </w:pPr>
            <w:r>
              <w:t>Mees</w:t>
            </w:r>
          </w:p>
        </w:tc>
        <w:tc>
          <w:tcPr>
            <w:tcW w:w="4821" w:type="dxa"/>
            <w:shd w:val="solid" w:color="FFFFFF" w:fill="auto"/>
            <w:vAlign w:val="center"/>
          </w:tcPr>
          <w:p w:rsidR="00201501" w:rsidRPr="00466993" w:rsidRDefault="00201501" w:rsidP="00201501">
            <w:pPr>
              <w:pStyle w:val="Geenafstand"/>
            </w:pPr>
            <w:r w:rsidRPr="00466993">
              <w:t>Methodeschool Serafijn</w:t>
            </w:r>
          </w:p>
        </w:tc>
        <w:tc>
          <w:tcPr>
            <w:tcW w:w="307" w:type="dxa"/>
            <w:shd w:val="solid" w:color="FFFFFF" w:fill="auto"/>
          </w:tcPr>
          <w:p w:rsidR="00201501" w:rsidRPr="00466993" w:rsidRDefault="00201501" w:rsidP="00201501">
            <w:pPr>
              <w:pStyle w:val="Geenafstand"/>
            </w:pPr>
            <w:r>
              <w:t>V</w:t>
            </w:r>
          </w:p>
        </w:tc>
      </w:tr>
      <w:tr w:rsidR="00A12B39" w:rsidRPr="00466993" w:rsidTr="0015713F">
        <w:trPr>
          <w:cantSplit/>
          <w:trHeight w:val="20"/>
        </w:trPr>
        <w:tc>
          <w:tcPr>
            <w:tcW w:w="1359" w:type="dxa"/>
            <w:shd w:val="solid" w:color="FFFFFF" w:fill="auto"/>
          </w:tcPr>
          <w:p w:rsidR="00A12B39" w:rsidRDefault="00A12B39" w:rsidP="00201501">
            <w:pPr>
              <w:pStyle w:val="Geenafstand"/>
            </w:pPr>
            <w:r>
              <w:t>Ann</w:t>
            </w:r>
          </w:p>
        </w:tc>
        <w:tc>
          <w:tcPr>
            <w:tcW w:w="2483" w:type="dxa"/>
            <w:shd w:val="solid" w:color="FFFFFF" w:fill="auto"/>
            <w:vAlign w:val="center"/>
          </w:tcPr>
          <w:p w:rsidR="00A12B39" w:rsidRDefault="00A12B39" w:rsidP="00201501">
            <w:pPr>
              <w:pStyle w:val="Geenafstand"/>
            </w:pPr>
            <w:proofErr w:type="spellStart"/>
            <w:r>
              <w:t>Cuyvers</w:t>
            </w:r>
            <w:proofErr w:type="spellEnd"/>
          </w:p>
        </w:tc>
        <w:tc>
          <w:tcPr>
            <w:tcW w:w="4821" w:type="dxa"/>
            <w:shd w:val="solid" w:color="FFFFFF" w:fill="auto"/>
            <w:vAlign w:val="center"/>
          </w:tcPr>
          <w:p w:rsidR="00A12B39" w:rsidRPr="00466993" w:rsidRDefault="00A12B39" w:rsidP="00201501">
            <w:pPr>
              <w:pStyle w:val="Geenafstand"/>
            </w:pPr>
            <w:r>
              <w:t>Steine</w:t>
            </w:r>
            <w:bookmarkStart w:id="0" w:name="_GoBack"/>
            <w:bookmarkEnd w:id="0"/>
            <w:r>
              <w:t>rschool Ronse</w:t>
            </w:r>
          </w:p>
        </w:tc>
        <w:tc>
          <w:tcPr>
            <w:tcW w:w="307" w:type="dxa"/>
            <w:shd w:val="solid" w:color="FFFFFF" w:fill="auto"/>
          </w:tcPr>
          <w:p w:rsidR="00A12B39" w:rsidRDefault="00A12B39" w:rsidP="00201501">
            <w:pPr>
              <w:pStyle w:val="Geenafstand"/>
            </w:pPr>
          </w:p>
        </w:tc>
      </w:tr>
      <w:tr w:rsidR="00201501" w:rsidRPr="00466993" w:rsidTr="0015713F">
        <w:trPr>
          <w:cantSplit/>
          <w:trHeight w:val="20"/>
        </w:trPr>
        <w:tc>
          <w:tcPr>
            <w:tcW w:w="8970" w:type="dxa"/>
            <w:gridSpan w:val="4"/>
            <w:shd w:val="pct10" w:color="auto" w:fill="FFFFFF"/>
          </w:tcPr>
          <w:p w:rsidR="00201501" w:rsidRPr="00466993" w:rsidRDefault="00201501" w:rsidP="00201501">
            <w:pPr>
              <w:pStyle w:val="Geenafstand"/>
              <w:rPr>
                <w:b/>
              </w:rPr>
            </w:pPr>
            <w:r w:rsidRPr="00466993">
              <w:rPr>
                <w:b/>
              </w:rPr>
              <w:t>Directies van scholen voor BO, niet gelegen in het werkingsgebied, maar waarmee frequente leerlingenstromen bestaan</w:t>
            </w:r>
          </w:p>
        </w:tc>
      </w:tr>
      <w:tr w:rsidR="00201501" w:rsidRPr="00466993" w:rsidTr="0015713F">
        <w:trPr>
          <w:cantSplit/>
          <w:trHeight w:val="20"/>
        </w:trPr>
        <w:tc>
          <w:tcPr>
            <w:tcW w:w="1359" w:type="dxa"/>
            <w:shd w:val="solid" w:color="FFFFFF" w:fill="auto"/>
            <w:vAlign w:val="center"/>
          </w:tcPr>
          <w:p w:rsidR="00201501" w:rsidRPr="00466993" w:rsidRDefault="00201501" w:rsidP="00201501">
            <w:pPr>
              <w:pStyle w:val="Geenafstand"/>
            </w:pPr>
            <w:r w:rsidRPr="00466993">
              <w:t>Bart</w:t>
            </w:r>
          </w:p>
        </w:tc>
        <w:tc>
          <w:tcPr>
            <w:tcW w:w="2483" w:type="dxa"/>
            <w:shd w:val="solid" w:color="FFFFFF" w:fill="auto"/>
            <w:vAlign w:val="center"/>
          </w:tcPr>
          <w:p w:rsidR="00201501" w:rsidRPr="00466993" w:rsidRDefault="00201501" w:rsidP="00201501">
            <w:pPr>
              <w:pStyle w:val="Geenafstand"/>
            </w:pPr>
            <w:r w:rsidRPr="00466993">
              <w:t>Dierckx</w:t>
            </w:r>
          </w:p>
        </w:tc>
        <w:tc>
          <w:tcPr>
            <w:tcW w:w="4821" w:type="dxa"/>
            <w:shd w:val="solid" w:color="FFFFFF" w:fill="auto"/>
            <w:vAlign w:val="center"/>
          </w:tcPr>
          <w:p w:rsidR="00201501" w:rsidRPr="00466993" w:rsidRDefault="00201501" w:rsidP="00201501">
            <w:pPr>
              <w:pStyle w:val="Geenafstand"/>
            </w:pPr>
            <w:r w:rsidRPr="00466993">
              <w:t xml:space="preserve">VBS </w:t>
            </w:r>
            <w:proofErr w:type="spellStart"/>
            <w:r w:rsidRPr="00466993">
              <w:t>BuO</w:t>
            </w:r>
            <w:proofErr w:type="spellEnd"/>
            <w:r w:rsidRPr="00466993">
              <w:t xml:space="preserve"> De Horizon/ De Kameleon</w:t>
            </w:r>
          </w:p>
        </w:tc>
        <w:tc>
          <w:tcPr>
            <w:tcW w:w="307" w:type="dxa"/>
            <w:shd w:val="solid" w:color="FFFFFF" w:fill="auto"/>
            <w:vAlign w:val="center"/>
          </w:tcPr>
          <w:p w:rsidR="00201501" w:rsidRPr="00466993" w:rsidRDefault="00CE35FE" w:rsidP="00201501">
            <w:pPr>
              <w:pStyle w:val="Geenafstand"/>
            </w:pPr>
            <w:r>
              <w:t>V</w:t>
            </w:r>
          </w:p>
        </w:tc>
      </w:tr>
      <w:tr w:rsidR="00201501" w:rsidRPr="00466993" w:rsidTr="0015713F">
        <w:trPr>
          <w:cantSplit/>
          <w:trHeight w:val="20"/>
        </w:trPr>
        <w:tc>
          <w:tcPr>
            <w:tcW w:w="1359" w:type="dxa"/>
            <w:shd w:val="solid" w:color="FFFFFF" w:fill="auto"/>
            <w:vAlign w:val="center"/>
          </w:tcPr>
          <w:p w:rsidR="00201501" w:rsidRPr="00466993" w:rsidRDefault="00201501" w:rsidP="00201501">
            <w:pPr>
              <w:pStyle w:val="Geenafstand"/>
            </w:pPr>
            <w:r w:rsidRPr="00466993">
              <w:t>Wim</w:t>
            </w:r>
          </w:p>
        </w:tc>
        <w:tc>
          <w:tcPr>
            <w:tcW w:w="2483" w:type="dxa"/>
            <w:shd w:val="solid" w:color="FFFFFF" w:fill="auto"/>
            <w:vAlign w:val="center"/>
          </w:tcPr>
          <w:p w:rsidR="00201501" w:rsidRPr="00466993" w:rsidRDefault="00201501" w:rsidP="00201501">
            <w:pPr>
              <w:pStyle w:val="Geenafstand"/>
            </w:pPr>
            <w:r w:rsidRPr="00466993">
              <w:t>Van Nieuwenhuize</w:t>
            </w:r>
          </w:p>
        </w:tc>
        <w:tc>
          <w:tcPr>
            <w:tcW w:w="4821" w:type="dxa"/>
            <w:shd w:val="solid" w:color="FFFFFF" w:fill="auto"/>
            <w:vAlign w:val="center"/>
          </w:tcPr>
          <w:p w:rsidR="00201501" w:rsidRPr="00466993" w:rsidRDefault="00201501" w:rsidP="00201501">
            <w:pPr>
              <w:pStyle w:val="Geenafstand"/>
            </w:pPr>
            <w:r w:rsidRPr="00466993">
              <w:t xml:space="preserve">VBS </w:t>
            </w:r>
            <w:proofErr w:type="spellStart"/>
            <w:r w:rsidRPr="00466993">
              <w:t>BuO</w:t>
            </w:r>
            <w:proofErr w:type="spellEnd"/>
            <w:r w:rsidRPr="00466993">
              <w:t xml:space="preserve"> Levensblij</w:t>
            </w:r>
          </w:p>
        </w:tc>
        <w:tc>
          <w:tcPr>
            <w:tcW w:w="307" w:type="dxa"/>
            <w:shd w:val="solid" w:color="FFFFFF" w:fill="auto"/>
            <w:vAlign w:val="center"/>
          </w:tcPr>
          <w:p w:rsidR="00201501" w:rsidRPr="00466993" w:rsidRDefault="00201501" w:rsidP="00201501">
            <w:pPr>
              <w:pStyle w:val="Geenafstand"/>
            </w:pPr>
            <w:r w:rsidRPr="00466993">
              <w:t>V</w:t>
            </w:r>
          </w:p>
        </w:tc>
      </w:tr>
      <w:tr w:rsidR="00201501" w:rsidRPr="00466993" w:rsidTr="0015713F">
        <w:trPr>
          <w:cantSplit/>
          <w:trHeight w:val="20"/>
        </w:trPr>
        <w:tc>
          <w:tcPr>
            <w:tcW w:w="1359" w:type="dxa"/>
            <w:shd w:val="solid" w:color="FFFFFF" w:fill="auto"/>
            <w:vAlign w:val="center"/>
          </w:tcPr>
          <w:p w:rsidR="00201501" w:rsidRPr="00466993" w:rsidRDefault="00201501" w:rsidP="00201501">
            <w:pPr>
              <w:pStyle w:val="Geenafstand"/>
            </w:pPr>
            <w:r w:rsidRPr="00466993">
              <w:t>Martine</w:t>
            </w:r>
          </w:p>
        </w:tc>
        <w:tc>
          <w:tcPr>
            <w:tcW w:w="2483" w:type="dxa"/>
            <w:shd w:val="solid" w:color="FFFFFF" w:fill="auto"/>
            <w:vAlign w:val="center"/>
          </w:tcPr>
          <w:p w:rsidR="00201501" w:rsidRPr="00466993" w:rsidRDefault="00201501" w:rsidP="00201501">
            <w:pPr>
              <w:pStyle w:val="Geenafstand"/>
            </w:pPr>
            <w:r w:rsidRPr="00466993">
              <w:t>Vermeersch</w:t>
            </w:r>
          </w:p>
        </w:tc>
        <w:tc>
          <w:tcPr>
            <w:tcW w:w="4821" w:type="dxa"/>
            <w:shd w:val="solid" w:color="FFFFFF" w:fill="auto"/>
            <w:vAlign w:val="center"/>
          </w:tcPr>
          <w:p w:rsidR="00201501" w:rsidRPr="00466993" w:rsidRDefault="00201501" w:rsidP="00201501">
            <w:pPr>
              <w:pStyle w:val="Geenafstand"/>
              <w:rPr>
                <w:lang w:val="en-GB"/>
              </w:rPr>
            </w:pPr>
            <w:r w:rsidRPr="00466993">
              <w:rPr>
                <w:lang w:val="en-GB"/>
              </w:rPr>
              <w:t xml:space="preserve">MPI GO ’t </w:t>
            </w:r>
            <w:proofErr w:type="spellStart"/>
            <w:r w:rsidRPr="00466993">
              <w:rPr>
                <w:lang w:val="en-GB"/>
              </w:rPr>
              <w:t>Craeneveld</w:t>
            </w:r>
            <w:proofErr w:type="spellEnd"/>
          </w:p>
        </w:tc>
        <w:tc>
          <w:tcPr>
            <w:tcW w:w="307" w:type="dxa"/>
            <w:shd w:val="solid" w:color="FFFFFF" w:fill="auto"/>
            <w:vAlign w:val="center"/>
          </w:tcPr>
          <w:p w:rsidR="00201501" w:rsidRPr="00466993" w:rsidRDefault="00201501" w:rsidP="00201501">
            <w:pPr>
              <w:pStyle w:val="Geenafstand"/>
            </w:pPr>
            <w:r w:rsidRPr="00466993">
              <w:t>V</w:t>
            </w:r>
          </w:p>
        </w:tc>
      </w:tr>
      <w:tr w:rsidR="00201501" w:rsidRPr="00466993" w:rsidTr="0015713F">
        <w:trPr>
          <w:cantSplit/>
          <w:trHeight w:val="20"/>
        </w:trPr>
        <w:tc>
          <w:tcPr>
            <w:tcW w:w="8970" w:type="dxa"/>
            <w:gridSpan w:val="4"/>
            <w:shd w:val="pct10" w:color="auto" w:fill="FFFFFF"/>
          </w:tcPr>
          <w:p w:rsidR="00201501" w:rsidRPr="00466993" w:rsidRDefault="00201501" w:rsidP="00201501">
            <w:pPr>
              <w:pStyle w:val="Geenafstand"/>
              <w:rPr>
                <w:b/>
              </w:rPr>
            </w:pPr>
            <w:r w:rsidRPr="00466993">
              <w:rPr>
                <w:b/>
              </w:rPr>
              <w:t>Besturen van scholen voor BO, niet gelegen in het werkingsgebied, maar waarmee frequente leerlingenstromen bestaan</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Caroline</w:t>
            </w:r>
          </w:p>
        </w:tc>
        <w:tc>
          <w:tcPr>
            <w:tcW w:w="2483" w:type="dxa"/>
            <w:shd w:val="solid" w:color="FFFFFF" w:fill="auto"/>
            <w:vAlign w:val="center"/>
          </w:tcPr>
          <w:p w:rsidR="00201501" w:rsidRPr="00466993" w:rsidRDefault="00201501" w:rsidP="00201501">
            <w:pPr>
              <w:pStyle w:val="Geenafstand"/>
            </w:pPr>
            <w:r w:rsidRPr="00466993">
              <w:t xml:space="preserve">Van </w:t>
            </w:r>
            <w:proofErr w:type="spellStart"/>
            <w:r w:rsidRPr="00466993">
              <w:t>Driessche</w:t>
            </w:r>
            <w:proofErr w:type="spellEnd"/>
          </w:p>
        </w:tc>
        <w:tc>
          <w:tcPr>
            <w:tcW w:w="4821" w:type="dxa"/>
            <w:shd w:val="solid" w:color="FFFFFF" w:fill="auto"/>
            <w:vAlign w:val="center"/>
          </w:tcPr>
          <w:p w:rsidR="00201501" w:rsidRPr="00466993" w:rsidRDefault="00201501" w:rsidP="00201501">
            <w:pPr>
              <w:pStyle w:val="Geenafstand"/>
            </w:pPr>
            <w:r w:rsidRPr="00466993">
              <w:t>KBO Oudenaarde</w:t>
            </w:r>
          </w:p>
        </w:tc>
        <w:tc>
          <w:tcPr>
            <w:tcW w:w="307" w:type="dxa"/>
            <w:shd w:val="solid" w:color="FFFFFF" w:fill="auto"/>
          </w:tcPr>
          <w:p w:rsidR="00201501" w:rsidRPr="00466993" w:rsidRDefault="00201501" w:rsidP="00201501">
            <w:pPr>
              <w:pStyle w:val="Geenafstand"/>
            </w:pPr>
            <w:r w:rsidRPr="00466993">
              <w:t>V</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t>Dirk</w:t>
            </w:r>
          </w:p>
        </w:tc>
        <w:tc>
          <w:tcPr>
            <w:tcW w:w="2483" w:type="dxa"/>
            <w:shd w:val="solid" w:color="FFFFFF" w:fill="auto"/>
            <w:vAlign w:val="center"/>
          </w:tcPr>
          <w:p w:rsidR="00201501" w:rsidRPr="00466993" w:rsidRDefault="00201501" w:rsidP="00201501">
            <w:pPr>
              <w:pStyle w:val="Geenafstand"/>
            </w:pPr>
            <w:proofErr w:type="spellStart"/>
            <w:r>
              <w:t>Moulart</w:t>
            </w:r>
            <w:proofErr w:type="spellEnd"/>
          </w:p>
        </w:tc>
        <w:tc>
          <w:tcPr>
            <w:tcW w:w="4821" w:type="dxa"/>
            <w:shd w:val="solid" w:color="FFFFFF" w:fill="auto"/>
            <w:vAlign w:val="center"/>
          </w:tcPr>
          <w:p w:rsidR="00201501" w:rsidRPr="00466993" w:rsidRDefault="00201501" w:rsidP="00201501">
            <w:pPr>
              <w:pStyle w:val="Geenafstand"/>
            </w:pPr>
            <w:r w:rsidRPr="00466993">
              <w:t>Scholengroep 21</w:t>
            </w:r>
          </w:p>
        </w:tc>
        <w:tc>
          <w:tcPr>
            <w:tcW w:w="307" w:type="dxa"/>
            <w:shd w:val="solid" w:color="FFFFFF" w:fill="auto"/>
          </w:tcPr>
          <w:p w:rsidR="00201501" w:rsidRPr="00466993" w:rsidRDefault="00201501"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Directies CLB</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proofErr w:type="spellStart"/>
            <w:r w:rsidRPr="00466993">
              <w:t>Katia</w:t>
            </w:r>
            <w:proofErr w:type="spellEnd"/>
          </w:p>
        </w:tc>
        <w:tc>
          <w:tcPr>
            <w:tcW w:w="248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01501" w:rsidRPr="00466993" w:rsidRDefault="00201501" w:rsidP="00201501">
            <w:pPr>
              <w:pStyle w:val="Geenafstand"/>
            </w:pPr>
            <w:r w:rsidRPr="00466993">
              <w:t>Moerman</w:t>
            </w:r>
          </w:p>
        </w:tc>
        <w:tc>
          <w:tcPr>
            <w:tcW w:w="4821"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r w:rsidRPr="00466993">
              <w:t>Vrij C.L.B. Zuid-Oost-Vlaanderen</w:t>
            </w:r>
          </w:p>
        </w:tc>
        <w:tc>
          <w:tcPr>
            <w:tcW w:w="307"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r w:rsidRPr="00466993">
              <w:t>A</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Elke</w:t>
            </w:r>
          </w:p>
        </w:tc>
        <w:tc>
          <w:tcPr>
            <w:tcW w:w="2483" w:type="dxa"/>
            <w:tcBorders>
              <w:top w:val="single" w:sz="6" w:space="0" w:color="C0C0C0"/>
              <w:left w:val="single" w:sz="6" w:space="0" w:color="C0C0C0"/>
              <w:right w:val="single" w:sz="6" w:space="0" w:color="C0C0C0"/>
            </w:tcBorders>
            <w:shd w:val="solid" w:color="FFFFFF" w:fill="auto"/>
            <w:vAlign w:val="center"/>
          </w:tcPr>
          <w:p w:rsidR="00201501" w:rsidRPr="00466993" w:rsidRDefault="00201501" w:rsidP="00201501">
            <w:pPr>
              <w:pStyle w:val="Geenafstand"/>
            </w:pPr>
            <w:r>
              <w:t>Thienpont</w:t>
            </w:r>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C.L.B. GO</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IM CLB</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tcPr>
          <w:p w:rsidR="00201501" w:rsidRPr="00466993" w:rsidRDefault="00201501" w:rsidP="00201501">
            <w:pPr>
              <w:pStyle w:val="Geenafstand"/>
            </w:pPr>
            <w:r w:rsidRPr="00466993">
              <w:t>Marleen</w:t>
            </w:r>
          </w:p>
        </w:tc>
        <w:tc>
          <w:tcPr>
            <w:tcW w:w="2483" w:type="dxa"/>
            <w:tcBorders>
              <w:top w:val="single" w:sz="6" w:space="0" w:color="C0C0C0"/>
              <w:left w:val="single" w:sz="6" w:space="0" w:color="C0C0C0"/>
              <w:bottom w:val="single" w:sz="6" w:space="0" w:color="C0C0C0"/>
              <w:right w:val="single" w:sz="6" w:space="0" w:color="C0C0C0"/>
            </w:tcBorders>
            <w:vAlign w:val="center"/>
          </w:tcPr>
          <w:p w:rsidR="00201501" w:rsidRPr="00466993" w:rsidRDefault="00201501" w:rsidP="00201501">
            <w:pPr>
              <w:pStyle w:val="Geenafstand"/>
            </w:pPr>
            <w:r w:rsidRPr="00466993">
              <w:t>Le Clercq</w:t>
            </w:r>
          </w:p>
        </w:tc>
        <w:tc>
          <w:tcPr>
            <w:tcW w:w="4821" w:type="dxa"/>
            <w:tcBorders>
              <w:top w:val="single" w:sz="6" w:space="0" w:color="C0C0C0"/>
              <w:left w:val="single" w:sz="6" w:space="0" w:color="C0C0C0"/>
              <w:bottom w:val="single" w:sz="6" w:space="0" w:color="C0C0C0"/>
              <w:right w:val="single" w:sz="6" w:space="0" w:color="C0C0C0"/>
            </w:tcBorders>
          </w:tcPr>
          <w:p w:rsidR="00201501" w:rsidRPr="00466993" w:rsidRDefault="00201501" w:rsidP="00201501">
            <w:pPr>
              <w:pStyle w:val="Geenafstand"/>
            </w:pPr>
            <w:r w:rsidRPr="00466993">
              <w:t>Vrij C.L.B. Zuid-Oost-Vlaanderen</w:t>
            </w:r>
          </w:p>
        </w:tc>
        <w:tc>
          <w:tcPr>
            <w:tcW w:w="307" w:type="dxa"/>
            <w:tcBorders>
              <w:top w:val="single" w:sz="6" w:space="0" w:color="C0C0C0"/>
              <w:left w:val="single" w:sz="6" w:space="0" w:color="C0C0C0"/>
              <w:bottom w:val="single" w:sz="6" w:space="0" w:color="C0C0C0"/>
              <w:right w:val="single" w:sz="6" w:space="0" w:color="C0C0C0"/>
            </w:tcBorders>
          </w:tcPr>
          <w:p w:rsidR="00201501" w:rsidRPr="00466993" w:rsidRDefault="00201501" w:rsidP="00201501">
            <w:pPr>
              <w:pStyle w:val="Geenafstand"/>
            </w:pPr>
            <w:r>
              <w:t>V</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r w:rsidRPr="00466993">
              <w:t>Ludwig</w:t>
            </w:r>
          </w:p>
        </w:tc>
        <w:tc>
          <w:tcPr>
            <w:tcW w:w="2483" w:type="dxa"/>
            <w:shd w:val="solid" w:color="FFFFFF" w:fill="auto"/>
            <w:vAlign w:val="center"/>
          </w:tcPr>
          <w:p w:rsidR="00201501" w:rsidRPr="00466993" w:rsidRDefault="00201501" w:rsidP="00201501">
            <w:pPr>
              <w:pStyle w:val="Geenafstand"/>
            </w:pPr>
            <w:r w:rsidRPr="00466993">
              <w:t xml:space="preserve">Van </w:t>
            </w:r>
            <w:proofErr w:type="spellStart"/>
            <w:r w:rsidRPr="00466993">
              <w:t>Tendeloo</w:t>
            </w:r>
            <w:proofErr w:type="spellEnd"/>
          </w:p>
        </w:tc>
        <w:tc>
          <w:tcPr>
            <w:tcW w:w="4821" w:type="dxa"/>
            <w:shd w:val="solid" w:color="FFFFFF" w:fill="auto"/>
            <w:vAlign w:val="center"/>
          </w:tcPr>
          <w:p w:rsidR="00201501" w:rsidRPr="00466993" w:rsidRDefault="00201501" w:rsidP="00201501">
            <w:pPr>
              <w:pStyle w:val="Geenafstand"/>
            </w:pPr>
            <w:r w:rsidRPr="00466993">
              <w:t>CLB GO</w:t>
            </w:r>
          </w:p>
        </w:tc>
        <w:tc>
          <w:tcPr>
            <w:tcW w:w="307" w:type="dxa"/>
            <w:shd w:val="solid" w:color="FFFFFF" w:fill="auto"/>
          </w:tcPr>
          <w:p w:rsidR="00201501" w:rsidRPr="00466993" w:rsidRDefault="00201501"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Vakorganisaties</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Ouderverenigingen</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Socio-culturele en socio-economische partners</w:t>
            </w:r>
          </w:p>
        </w:tc>
      </w:tr>
      <w:tr w:rsidR="00201501" w:rsidRPr="00466993" w:rsidTr="0015713F">
        <w:trPr>
          <w:cantSplit/>
          <w:trHeight w:val="20"/>
        </w:trPr>
        <w:tc>
          <w:tcPr>
            <w:tcW w:w="1359" w:type="dxa"/>
            <w:shd w:val="solid" w:color="FFFFFF" w:fill="auto"/>
          </w:tcPr>
          <w:p w:rsidR="00201501" w:rsidRPr="00466993" w:rsidRDefault="00201501" w:rsidP="00201501">
            <w:pPr>
              <w:pStyle w:val="Geenafstand"/>
            </w:pPr>
            <w:proofErr w:type="spellStart"/>
            <w:r>
              <w:t>Liselot</w:t>
            </w:r>
            <w:proofErr w:type="spellEnd"/>
          </w:p>
        </w:tc>
        <w:tc>
          <w:tcPr>
            <w:tcW w:w="2483" w:type="dxa"/>
            <w:shd w:val="solid" w:color="FFFFFF" w:fill="auto"/>
            <w:vAlign w:val="center"/>
          </w:tcPr>
          <w:p w:rsidR="00201501" w:rsidRPr="00466993" w:rsidRDefault="00201501" w:rsidP="00201501">
            <w:pPr>
              <w:pStyle w:val="Geenafstand"/>
            </w:pPr>
            <w:proofErr w:type="spellStart"/>
            <w:r>
              <w:t>Vanderstraeten</w:t>
            </w:r>
            <w:proofErr w:type="spellEnd"/>
          </w:p>
        </w:tc>
        <w:tc>
          <w:tcPr>
            <w:tcW w:w="4821" w:type="dxa"/>
            <w:shd w:val="solid" w:color="FFFFFF" w:fill="auto"/>
            <w:vAlign w:val="center"/>
          </w:tcPr>
          <w:p w:rsidR="00201501" w:rsidRPr="00466993" w:rsidRDefault="00201501" w:rsidP="00201501">
            <w:pPr>
              <w:pStyle w:val="Geenafstand"/>
            </w:pPr>
            <w:r>
              <w:t>Huis van het Kind Ronse</w:t>
            </w:r>
          </w:p>
        </w:tc>
        <w:tc>
          <w:tcPr>
            <w:tcW w:w="307" w:type="dxa"/>
            <w:shd w:val="solid" w:color="FFFFFF" w:fill="auto"/>
          </w:tcPr>
          <w:p w:rsidR="00201501" w:rsidRDefault="00201501" w:rsidP="00201501">
            <w:pPr>
              <w:pStyle w:val="Geenafstand"/>
            </w:pPr>
            <w:r>
              <w:t>A</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 xml:space="preserve">Verenigingen waar armen het woord nemen </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 xml:space="preserve">Organisaties van etnisch-culturele minderheden </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Onthaalbureau</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lastRenderedPageBreak/>
              <w:t>Integratiecentrum</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Nadia</w:t>
            </w:r>
          </w:p>
        </w:tc>
        <w:tc>
          <w:tcPr>
            <w:tcW w:w="2483"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 xml:space="preserve">El </w:t>
            </w:r>
            <w:proofErr w:type="spellStart"/>
            <w:r>
              <w:t>Allaoui</w:t>
            </w:r>
            <w:proofErr w:type="spellEnd"/>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Agentschap Inburgering &amp; Integratie</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Integratiedienst</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Luc</w:t>
            </w:r>
          </w:p>
        </w:tc>
        <w:tc>
          <w:tcPr>
            <w:tcW w:w="2483"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proofErr w:type="spellStart"/>
            <w:r w:rsidRPr="00466993">
              <w:t>Balcaen</w:t>
            </w:r>
            <w:proofErr w:type="spellEnd"/>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Dienst Diversiteit Stad Ronse</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Onderwijsopbouwwerk</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Nicole</w:t>
            </w:r>
            <w:r w:rsidRPr="00466993">
              <w:t xml:space="preserve"> </w:t>
            </w:r>
          </w:p>
        </w:tc>
        <w:tc>
          <w:tcPr>
            <w:tcW w:w="2483"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proofErr w:type="spellStart"/>
            <w:r>
              <w:t>Formesyn</w:t>
            </w:r>
            <w:proofErr w:type="spellEnd"/>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Samenlevingsopbouw Oost-Vlaanderen</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D13CA" w:rsidP="00201501">
            <w:pPr>
              <w:pStyle w:val="Geenafstand"/>
            </w:pPr>
            <w:r>
              <w:t>V</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Gecoöpteerde leden</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Edwin</w:t>
            </w:r>
          </w:p>
        </w:tc>
        <w:tc>
          <w:tcPr>
            <w:tcW w:w="2483"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proofErr w:type="spellStart"/>
            <w:r w:rsidRPr="00466993">
              <w:t>Verdoolaeghe</w:t>
            </w:r>
            <w:proofErr w:type="spellEnd"/>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Studiegroep Migratie &amp; Samenleving</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t>A</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 xml:space="preserve">Kathleen </w:t>
            </w:r>
          </w:p>
        </w:tc>
        <w:tc>
          <w:tcPr>
            <w:tcW w:w="2483"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Tonneau</w:t>
            </w:r>
          </w:p>
        </w:tc>
        <w:tc>
          <w:tcPr>
            <w:tcW w:w="4821"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 xml:space="preserve">SG </w:t>
            </w:r>
            <w:r w:rsidR="006174CB">
              <w:rPr>
                <w:rFonts w:cstheme="minorHAnsi"/>
                <w:snapToGrid w:val="0"/>
                <w:sz w:val="20"/>
                <w:szCs w:val="20"/>
              </w:rPr>
              <w:t>Katholiek Onderwijs Ronse</w:t>
            </w:r>
          </w:p>
        </w:tc>
        <w:tc>
          <w:tcPr>
            <w:tcW w:w="307" w:type="dxa"/>
            <w:tcBorders>
              <w:top w:val="single" w:sz="6" w:space="0" w:color="C0C0C0"/>
              <w:left w:val="single" w:sz="6" w:space="0" w:color="C0C0C0"/>
              <w:right w:val="single" w:sz="6" w:space="0" w:color="C0C0C0"/>
            </w:tcBorders>
            <w:shd w:val="solid" w:color="FFFFFF" w:fill="auto"/>
          </w:tcPr>
          <w:p w:rsidR="00201501" w:rsidRPr="00466993" w:rsidRDefault="00201501" w:rsidP="00201501">
            <w:pPr>
              <w:pStyle w:val="Geenafstand"/>
            </w:pPr>
            <w:r w:rsidRPr="00466993">
              <w:t>A</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970" w:type="dxa"/>
            <w:gridSpan w:val="4"/>
            <w:tcBorders>
              <w:top w:val="single" w:sz="6" w:space="0" w:color="C0C0C0"/>
              <w:left w:val="single" w:sz="6" w:space="0" w:color="C0C0C0"/>
              <w:bottom w:val="single" w:sz="6" w:space="0" w:color="C0C0C0"/>
              <w:right w:val="single" w:sz="6" w:space="0" w:color="C0C0C0"/>
            </w:tcBorders>
            <w:shd w:val="pct10" w:color="auto" w:fill="FFFFFF"/>
          </w:tcPr>
          <w:p w:rsidR="00201501" w:rsidRPr="00466993" w:rsidRDefault="00201501" w:rsidP="00201501">
            <w:pPr>
              <w:pStyle w:val="Geenafstand"/>
              <w:rPr>
                <w:b/>
              </w:rPr>
            </w:pPr>
            <w:r w:rsidRPr="00466993">
              <w:rPr>
                <w:b/>
              </w:rPr>
              <w:t>Gemeentebestuur</w:t>
            </w:r>
          </w:p>
        </w:tc>
      </w:tr>
      <w:tr w:rsidR="00201501" w:rsidRPr="00466993" w:rsidTr="00157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59"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r w:rsidRPr="00466993">
              <w:t>Joris</w:t>
            </w:r>
          </w:p>
        </w:tc>
        <w:tc>
          <w:tcPr>
            <w:tcW w:w="2483"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proofErr w:type="spellStart"/>
            <w:r w:rsidRPr="00466993">
              <w:t>Vandenhoucke</w:t>
            </w:r>
            <w:proofErr w:type="spellEnd"/>
          </w:p>
        </w:tc>
        <w:tc>
          <w:tcPr>
            <w:tcW w:w="4821"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r w:rsidRPr="00466993">
              <w:t>Stad Ronse</w:t>
            </w:r>
          </w:p>
        </w:tc>
        <w:tc>
          <w:tcPr>
            <w:tcW w:w="307" w:type="dxa"/>
            <w:tcBorders>
              <w:top w:val="single" w:sz="6" w:space="0" w:color="C0C0C0"/>
              <w:left w:val="single" w:sz="6" w:space="0" w:color="C0C0C0"/>
              <w:bottom w:val="single" w:sz="6" w:space="0" w:color="C0C0C0"/>
              <w:right w:val="single" w:sz="6" w:space="0" w:color="C0C0C0"/>
            </w:tcBorders>
            <w:shd w:val="solid" w:color="FFFFFF" w:fill="auto"/>
          </w:tcPr>
          <w:p w:rsidR="00201501" w:rsidRPr="00466993" w:rsidRDefault="00201501" w:rsidP="00201501">
            <w:pPr>
              <w:pStyle w:val="Geenafstand"/>
            </w:pPr>
            <w:r>
              <w:t>A</w:t>
            </w:r>
          </w:p>
        </w:tc>
      </w:tr>
    </w:tbl>
    <w:p w:rsidR="00522EB5" w:rsidRDefault="00522EB5" w:rsidP="00522EB5">
      <w:pPr>
        <w:spacing w:line="276" w:lineRule="auto"/>
        <w:jc w:val="both"/>
      </w:pPr>
    </w:p>
    <w:p w:rsidR="00A23DD2" w:rsidRPr="00A23DD2" w:rsidRDefault="00A23DD2" w:rsidP="00522EB5">
      <w:pPr>
        <w:spacing w:line="276" w:lineRule="auto"/>
        <w:jc w:val="both"/>
        <w:rPr>
          <w:i/>
        </w:rPr>
      </w:pPr>
      <w:r w:rsidRPr="00A23DD2">
        <w:rPr>
          <w:i/>
        </w:rPr>
        <w:t>Uitgenodigd</w:t>
      </w:r>
    </w:p>
    <w:tbl>
      <w:tblPr>
        <w:tblW w:w="0" w:type="auto"/>
        <w:tblInd w:w="40" w:type="dxa"/>
        <w:tblLayout w:type="fixed"/>
        <w:tblCellMar>
          <w:left w:w="40" w:type="dxa"/>
          <w:right w:w="40" w:type="dxa"/>
        </w:tblCellMar>
        <w:tblLook w:val="0000" w:firstRow="0" w:lastRow="0" w:firstColumn="0" w:lastColumn="0" w:noHBand="0" w:noVBand="0"/>
      </w:tblPr>
      <w:tblGrid>
        <w:gridCol w:w="1359"/>
        <w:gridCol w:w="2483"/>
        <w:gridCol w:w="4821"/>
        <w:gridCol w:w="307"/>
      </w:tblGrid>
      <w:tr w:rsidR="00A23DD2" w:rsidRPr="00466993" w:rsidTr="00A23DD2">
        <w:trPr>
          <w:cantSplit/>
          <w:trHeight w:val="20"/>
        </w:trPr>
        <w:tc>
          <w:tcPr>
            <w:tcW w:w="1359" w:type="dxa"/>
            <w:tcBorders>
              <w:top w:val="single" w:sz="6" w:space="0" w:color="C0C0C0"/>
              <w:left w:val="single" w:sz="6" w:space="0" w:color="C0C0C0"/>
              <w:bottom w:val="single" w:sz="6" w:space="0" w:color="C0C0C0"/>
              <w:right w:val="single" w:sz="6" w:space="0" w:color="C0C0C0"/>
            </w:tcBorders>
            <w:shd w:val="solid" w:color="FFFFFF" w:fill="auto"/>
          </w:tcPr>
          <w:p w:rsidR="00A23DD2" w:rsidRPr="00466993" w:rsidRDefault="00A23DD2" w:rsidP="00A23DD2">
            <w:pPr>
              <w:pStyle w:val="Geenafstand"/>
            </w:pPr>
            <w:r>
              <w:t xml:space="preserve">An </w:t>
            </w:r>
          </w:p>
        </w:tc>
        <w:tc>
          <w:tcPr>
            <w:tcW w:w="2483" w:type="dxa"/>
            <w:tcBorders>
              <w:top w:val="single" w:sz="6" w:space="0" w:color="C0C0C0"/>
              <w:left w:val="single" w:sz="6" w:space="0" w:color="C0C0C0"/>
              <w:bottom w:val="single" w:sz="6" w:space="0" w:color="C0C0C0"/>
              <w:right w:val="single" w:sz="6" w:space="0" w:color="C0C0C0"/>
            </w:tcBorders>
            <w:shd w:val="solid" w:color="FFFFFF" w:fill="auto"/>
          </w:tcPr>
          <w:p w:rsidR="00A23DD2" w:rsidRPr="00466993" w:rsidRDefault="00A23DD2" w:rsidP="003F550E">
            <w:pPr>
              <w:pStyle w:val="Geenafstand"/>
            </w:pPr>
            <w:r>
              <w:t>Lievens</w:t>
            </w:r>
          </w:p>
        </w:tc>
        <w:tc>
          <w:tcPr>
            <w:tcW w:w="4821" w:type="dxa"/>
            <w:tcBorders>
              <w:top w:val="single" w:sz="6" w:space="0" w:color="C0C0C0"/>
              <w:left w:val="single" w:sz="6" w:space="0" w:color="C0C0C0"/>
              <w:bottom w:val="single" w:sz="6" w:space="0" w:color="C0C0C0"/>
              <w:right w:val="single" w:sz="6" w:space="0" w:color="C0C0C0"/>
            </w:tcBorders>
            <w:shd w:val="solid" w:color="FFFFFF" w:fill="auto"/>
          </w:tcPr>
          <w:p w:rsidR="00A23DD2" w:rsidRPr="00466993" w:rsidRDefault="00A23DD2" w:rsidP="003F550E">
            <w:pPr>
              <w:pStyle w:val="Geenafstand"/>
            </w:pPr>
            <w:r>
              <w:t>Leerpunt Z.-O.-Vlaanderen</w:t>
            </w:r>
          </w:p>
        </w:tc>
        <w:tc>
          <w:tcPr>
            <w:tcW w:w="307" w:type="dxa"/>
            <w:tcBorders>
              <w:top w:val="single" w:sz="6" w:space="0" w:color="C0C0C0"/>
              <w:left w:val="single" w:sz="6" w:space="0" w:color="C0C0C0"/>
              <w:bottom w:val="single" w:sz="6" w:space="0" w:color="C0C0C0"/>
              <w:right w:val="single" w:sz="6" w:space="0" w:color="C0C0C0"/>
            </w:tcBorders>
            <w:shd w:val="solid" w:color="FFFFFF" w:fill="auto"/>
          </w:tcPr>
          <w:p w:rsidR="00A23DD2" w:rsidRPr="00466993" w:rsidRDefault="00A23DD2" w:rsidP="003F550E">
            <w:pPr>
              <w:pStyle w:val="Geenafstand"/>
            </w:pPr>
            <w:r>
              <w:t>A</w:t>
            </w:r>
          </w:p>
        </w:tc>
      </w:tr>
      <w:tr w:rsidR="00A23DD2" w:rsidRPr="00466993" w:rsidTr="00A23DD2">
        <w:trPr>
          <w:cantSplit/>
          <w:trHeight w:val="20"/>
        </w:trPr>
        <w:tc>
          <w:tcPr>
            <w:tcW w:w="1359" w:type="dxa"/>
            <w:tcBorders>
              <w:top w:val="single" w:sz="6" w:space="0" w:color="C0C0C0"/>
              <w:left w:val="single" w:sz="6" w:space="0" w:color="C0C0C0"/>
              <w:bottom w:val="single" w:sz="4" w:space="0" w:color="auto"/>
              <w:right w:val="single" w:sz="6" w:space="0" w:color="C0C0C0"/>
            </w:tcBorders>
            <w:shd w:val="solid" w:color="FFFFFF" w:fill="auto"/>
          </w:tcPr>
          <w:p w:rsidR="00A23DD2" w:rsidRPr="00466993" w:rsidRDefault="00A23DD2" w:rsidP="003F550E">
            <w:pPr>
              <w:pStyle w:val="Geenafstand"/>
            </w:pPr>
            <w:r>
              <w:t>Marc</w:t>
            </w:r>
            <w:r w:rsidRPr="00466993">
              <w:t xml:space="preserve"> </w:t>
            </w:r>
          </w:p>
        </w:tc>
        <w:tc>
          <w:tcPr>
            <w:tcW w:w="2483" w:type="dxa"/>
            <w:tcBorders>
              <w:top w:val="single" w:sz="6" w:space="0" w:color="C0C0C0"/>
              <w:left w:val="single" w:sz="6" w:space="0" w:color="C0C0C0"/>
              <w:bottom w:val="single" w:sz="4" w:space="0" w:color="auto"/>
              <w:right w:val="single" w:sz="6" w:space="0" w:color="C0C0C0"/>
            </w:tcBorders>
            <w:shd w:val="solid" w:color="FFFFFF" w:fill="auto"/>
          </w:tcPr>
          <w:p w:rsidR="00A23DD2" w:rsidRPr="00466993" w:rsidRDefault="00A23DD2" w:rsidP="003F550E">
            <w:pPr>
              <w:pStyle w:val="Geenafstand"/>
            </w:pPr>
            <w:r>
              <w:t>Verbeeck</w:t>
            </w:r>
          </w:p>
        </w:tc>
        <w:tc>
          <w:tcPr>
            <w:tcW w:w="4821" w:type="dxa"/>
            <w:tcBorders>
              <w:top w:val="single" w:sz="6" w:space="0" w:color="C0C0C0"/>
              <w:left w:val="single" w:sz="6" w:space="0" w:color="C0C0C0"/>
              <w:bottom w:val="single" w:sz="4" w:space="0" w:color="auto"/>
              <w:right w:val="single" w:sz="6" w:space="0" w:color="C0C0C0"/>
            </w:tcBorders>
            <w:shd w:val="solid" w:color="FFFFFF" w:fill="auto"/>
          </w:tcPr>
          <w:p w:rsidR="00A23DD2" w:rsidRPr="00466993" w:rsidRDefault="00A23DD2" w:rsidP="00A23DD2">
            <w:pPr>
              <w:pStyle w:val="Geenafstand"/>
            </w:pPr>
            <w:r>
              <w:t>RWO arr. Oudenaarde</w:t>
            </w:r>
          </w:p>
        </w:tc>
        <w:tc>
          <w:tcPr>
            <w:tcW w:w="307" w:type="dxa"/>
            <w:tcBorders>
              <w:top w:val="single" w:sz="6" w:space="0" w:color="C0C0C0"/>
              <w:left w:val="single" w:sz="6" w:space="0" w:color="C0C0C0"/>
              <w:bottom w:val="single" w:sz="4" w:space="0" w:color="auto"/>
              <w:right w:val="single" w:sz="6" w:space="0" w:color="C0C0C0"/>
            </w:tcBorders>
            <w:shd w:val="solid" w:color="FFFFFF" w:fill="auto"/>
          </w:tcPr>
          <w:p w:rsidR="00A23DD2" w:rsidRPr="00466993" w:rsidRDefault="00A23DD2" w:rsidP="003F550E">
            <w:pPr>
              <w:pStyle w:val="Geenafstand"/>
            </w:pPr>
            <w:r w:rsidRPr="00466993">
              <w:t>A</w:t>
            </w:r>
          </w:p>
        </w:tc>
      </w:tr>
    </w:tbl>
    <w:p w:rsidR="00A23DD2" w:rsidRDefault="00A23DD2" w:rsidP="00522EB5">
      <w:pPr>
        <w:spacing w:line="276" w:lineRule="auto"/>
        <w:jc w:val="both"/>
      </w:pPr>
    </w:p>
    <w:p w:rsidR="00522EB5" w:rsidRPr="00466993" w:rsidRDefault="00522EB5" w:rsidP="00522EB5">
      <w:pPr>
        <w:shd w:val="clear" w:color="auto" w:fill="BFBFBF" w:themeFill="background1" w:themeFillShade="BF"/>
        <w:spacing w:line="276" w:lineRule="auto"/>
        <w:jc w:val="both"/>
        <w:rPr>
          <w:rFonts w:cstheme="minorHAnsi"/>
          <w:b/>
        </w:rPr>
      </w:pPr>
      <w:r w:rsidRPr="00466993">
        <w:rPr>
          <w:rFonts w:cstheme="minorHAnsi"/>
          <w:b/>
        </w:rPr>
        <w:t>Bijlagen</w:t>
      </w:r>
    </w:p>
    <w:p w:rsidR="00730553" w:rsidRDefault="00730553" w:rsidP="00730553">
      <w:pPr>
        <w:pStyle w:val="Geenafstand"/>
        <w:numPr>
          <w:ilvl w:val="0"/>
          <w:numId w:val="18"/>
        </w:numPr>
        <w:rPr>
          <w:rFonts w:cstheme="minorHAnsi"/>
        </w:rPr>
      </w:pPr>
      <w:proofErr w:type="spellStart"/>
      <w:r>
        <w:rPr>
          <w:rFonts w:cstheme="minorHAnsi"/>
        </w:rPr>
        <w:t>Powerpoint</w:t>
      </w:r>
      <w:proofErr w:type="spellEnd"/>
      <w:r>
        <w:rPr>
          <w:rFonts w:cstheme="minorHAnsi"/>
        </w:rPr>
        <w:t xml:space="preserve"> presentatie Algemene Vergadering LOP Ronse Basis 22 mei 2017</w:t>
      </w:r>
    </w:p>
    <w:p w:rsidR="00730553" w:rsidRDefault="00730553" w:rsidP="00730553">
      <w:pPr>
        <w:pStyle w:val="Geenafstand"/>
        <w:numPr>
          <w:ilvl w:val="0"/>
          <w:numId w:val="18"/>
        </w:numPr>
        <w:rPr>
          <w:rFonts w:cstheme="minorHAnsi"/>
        </w:rPr>
      </w:pPr>
      <w:proofErr w:type="spellStart"/>
      <w:r>
        <w:rPr>
          <w:rFonts w:cstheme="minorHAnsi"/>
        </w:rPr>
        <w:t>Powerpoint</w:t>
      </w:r>
      <w:proofErr w:type="spellEnd"/>
      <w:r>
        <w:rPr>
          <w:rFonts w:cstheme="minorHAnsi"/>
        </w:rPr>
        <w:t xml:space="preserve"> presentatie project Ouderparticipatie Leerpunt Z-O-Vlaanderen (An Lievens)</w:t>
      </w:r>
    </w:p>
    <w:p w:rsidR="00522EB5" w:rsidRPr="00466993" w:rsidRDefault="00522EB5" w:rsidP="00522EB5">
      <w:pPr>
        <w:spacing w:line="276" w:lineRule="auto"/>
        <w:jc w:val="both"/>
        <w:rPr>
          <w:rStyle w:val="Zwaar"/>
          <w:rFonts w:cstheme="minorHAnsi"/>
          <w:b w:val="0"/>
        </w:rPr>
      </w:pPr>
    </w:p>
    <w:p w:rsidR="00522EB5" w:rsidRPr="00466993" w:rsidRDefault="00522EB5" w:rsidP="00522EB5">
      <w:pPr>
        <w:shd w:val="clear" w:color="auto" w:fill="BFBFBF" w:themeFill="background1" w:themeFillShade="BF"/>
        <w:spacing w:line="276" w:lineRule="auto"/>
        <w:jc w:val="both"/>
        <w:rPr>
          <w:rFonts w:cstheme="minorHAnsi"/>
          <w:b/>
        </w:rPr>
      </w:pPr>
      <w:r w:rsidRPr="00466993">
        <w:rPr>
          <w:rFonts w:cstheme="minorHAnsi"/>
          <w:b/>
        </w:rPr>
        <w:t>Agenda</w:t>
      </w:r>
    </w:p>
    <w:p w:rsidR="0015713F" w:rsidRDefault="0015713F" w:rsidP="0015713F">
      <w:pPr>
        <w:spacing w:line="252" w:lineRule="auto"/>
      </w:pPr>
    </w:p>
    <w:p w:rsidR="0015713F" w:rsidRDefault="0015713F" w:rsidP="0015713F">
      <w:pPr>
        <w:pStyle w:val="Lijstalinea"/>
        <w:numPr>
          <w:ilvl w:val="0"/>
          <w:numId w:val="9"/>
        </w:numPr>
        <w:spacing w:line="252" w:lineRule="auto"/>
      </w:pPr>
      <w:r w:rsidRPr="00C244C5">
        <w:rPr>
          <w:rFonts w:cstheme="minorHAnsi"/>
        </w:rPr>
        <w:t>Goedkeuring vorig verslag</w:t>
      </w:r>
      <w:r>
        <w:t xml:space="preserve"> </w:t>
      </w:r>
    </w:p>
    <w:p w:rsidR="005931CA" w:rsidRDefault="005931CA" w:rsidP="005931CA">
      <w:pPr>
        <w:pStyle w:val="Lijstalinea"/>
        <w:numPr>
          <w:ilvl w:val="0"/>
          <w:numId w:val="9"/>
        </w:numPr>
        <w:spacing w:line="252" w:lineRule="auto"/>
      </w:pPr>
      <w:r>
        <w:t>LOP-Voorzitter</w:t>
      </w:r>
    </w:p>
    <w:p w:rsidR="009B21CE" w:rsidRDefault="009B21CE" w:rsidP="0015713F">
      <w:pPr>
        <w:pStyle w:val="Lijstalinea"/>
        <w:numPr>
          <w:ilvl w:val="0"/>
          <w:numId w:val="9"/>
        </w:numPr>
        <w:spacing w:line="252" w:lineRule="auto"/>
      </w:pPr>
      <w:r>
        <w:t>Ouderparticipatie</w:t>
      </w:r>
    </w:p>
    <w:p w:rsidR="0015713F" w:rsidRDefault="0015713F" w:rsidP="0015713F">
      <w:pPr>
        <w:pStyle w:val="Lijstalinea"/>
        <w:numPr>
          <w:ilvl w:val="0"/>
          <w:numId w:val="9"/>
        </w:numPr>
        <w:spacing w:line="252" w:lineRule="auto"/>
      </w:pPr>
      <w:r>
        <w:t>Inschrijvingsbeleid</w:t>
      </w:r>
    </w:p>
    <w:p w:rsidR="0015713F" w:rsidRDefault="00561BFB" w:rsidP="0015713F">
      <w:pPr>
        <w:pStyle w:val="Lijstalinea"/>
        <w:numPr>
          <w:ilvl w:val="0"/>
          <w:numId w:val="9"/>
        </w:numPr>
        <w:spacing w:line="252" w:lineRule="auto"/>
      </w:pPr>
      <w:r>
        <w:t xml:space="preserve">Open </w:t>
      </w:r>
      <w:proofErr w:type="spellStart"/>
      <w:r>
        <w:t>Klasdag</w:t>
      </w:r>
      <w:proofErr w:type="spellEnd"/>
    </w:p>
    <w:p w:rsidR="00561BFB" w:rsidRDefault="00561BFB" w:rsidP="0015713F">
      <w:pPr>
        <w:pStyle w:val="Lijstalinea"/>
        <w:numPr>
          <w:ilvl w:val="0"/>
          <w:numId w:val="9"/>
        </w:numPr>
        <w:spacing w:line="252" w:lineRule="auto"/>
      </w:pPr>
      <w:r>
        <w:t>Sociale mix</w:t>
      </w:r>
    </w:p>
    <w:p w:rsidR="0015713F" w:rsidRDefault="0015713F" w:rsidP="0015713F">
      <w:pPr>
        <w:spacing w:line="252" w:lineRule="auto"/>
      </w:pPr>
    </w:p>
    <w:p w:rsidR="00522EB5" w:rsidRPr="00466993" w:rsidRDefault="00522EB5" w:rsidP="00522EB5">
      <w:pPr>
        <w:shd w:val="clear" w:color="auto" w:fill="BFBFBF" w:themeFill="background1" w:themeFillShade="BF"/>
        <w:spacing w:line="276" w:lineRule="auto"/>
        <w:jc w:val="both"/>
        <w:rPr>
          <w:rFonts w:cstheme="minorHAnsi"/>
          <w:b/>
        </w:rPr>
      </w:pPr>
      <w:r w:rsidRPr="00466993">
        <w:rPr>
          <w:rFonts w:cstheme="minorHAnsi"/>
          <w:b/>
        </w:rPr>
        <w:t>Verslag</w:t>
      </w:r>
    </w:p>
    <w:p w:rsidR="00522EB5" w:rsidRDefault="00522EB5" w:rsidP="00522EB5">
      <w:pPr>
        <w:spacing w:line="276" w:lineRule="auto"/>
        <w:jc w:val="both"/>
        <w:rPr>
          <w:rStyle w:val="Zwaar"/>
          <w:rFonts w:cstheme="minorHAnsi"/>
          <w:b w:val="0"/>
        </w:rPr>
      </w:pPr>
    </w:p>
    <w:p w:rsidR="00522EB5" w:rsidRPr="00354EB0" w:rsidRDefault="00522EB5" w:rsidP="00522EB5">
      <w:pPr>
        <w:pStyle w:val="Lijstalinea"/>
        <w:numPr>
          <w:ilvl w:val="0"/>
          <w:numId w:val="7"/>
        </w:numPr>
        <w:shd w:val="clear" w:color="auto" w:fill="F2F2F2" w:themeFill="background1" w:themeFillShade="F2"/>
        <w:spacing w:after="0" w:line="276" w:lineRule="auto"/>
        <w:jc w:val="both"/>
        <w:rPr>
          <w:rFonts w:cstheme="minorHAnsi"/>
          <w:b/>
        </w:rPr>
      </w:pPr>
      <w:r w:rsidRPr="00354EB0">
        <w:rPr>
          <w:rFonts w:cstheme="minorHAnsi"/>
          <w:b/>
        </w:rPr>
        <w:t>Goedkeuring vorig verslag</w:t>
      </w:r>
    </w:p>
    <w:p w:rsidR="00E801DC" w:rsidRDefault="00E801DC" w:rsidP="00522EB5">
      <w:pPr>
        <w:spacing w:line="276" w:lineRule="auto"/>
        <w:jc w:val="both"/>
        <w:rPr>
          <w:rFonts w:cstheme="minorHAnsi"/>
        </w:rPr>
      </w:pPr>
    </w:p>
    <w:p w:rsidR="00522EB5" w:rsidRDefault="00522EB5" w:rsidP="00522EB5">
      <w:pPr>
        <w:spacing w:line="276" w:lineRule="auto"/>
        <w:jc w:val="both"/>
        <w:rPr>
          <w:rFonts w:cstheme="minorHAnsi"/>
        </w:rPr>
      </w:pPr>
      <w:r w:rsidRPr="00E962F6">
        <w:rPr>
          <w:rFonts w:cstheme="minorHAnsi"/>
        </w:rPr>
        <w:t xml:space="preserve">Er zijn geen opmerkingen bij het verslag van </w:t>
      </w:r>
      <w:r w:rsidR="00E801DC">
        <w:rPr>
          <w:rFonts w:cstheme="minorHAnsi"/>
        </w:rPr>
        <w:t>de Algemene Vergadering van 19</w:t>
      </w:r>
      <w:r>
        <w:rPr>
          <w:rFonts w:cstheme="minorHAnsi"/>
        </w:rPr>
        <w:t xml:space="preserve"> juni</w:t>
      </w:r>
      <w:r w:rsidR="00E801DC">
        <w:rPr>
          <w:rFonts w:cstheme="minorHAnsi"/>
        </w:rPr>
        <w:t xml:space="preserve"> 2016</w:t>
      </w:r>
      <w:r w:rsidRPr="00E962F6">
        <w:rPr>
          <w:rFonts w:cstheme="minorHAnsi"/>
        </w:rPr>
        <w:t>. Het verslag is bijgevolg goedgekeurd.</w:t>
      </w:r>
    </w:p>
    <w:p w:rsidR="00E801DC" w:rsidRPr="00E962F6" w:rsidRDefault="00E801DC" w:rsidP="00522EB5">
      <w:pPr>
        <w:spacing w:line="276" w:lineRule="auto"/>
        <w:jc w:val="both"/>
        <w:rPr>
          <w:rFonts w:cstheme="minorHAnsi"/>
        </w:rPr>
      </w:pPr>
    </w:p>
    <w:p w:rsidR="00522EB5" w:rsidRPr="00354EB0" w:rsidRDefault="00E801DC" w:rsidP="00522EB5">
      <w:pPr>
        <w:pStyle w:val="Lijstalinea"/>
        <w:numPr>
          <w:ilvl w:val="0"/>
          <w:numId w:val="8"/>
        </w:numPr>
        <w:shd w:val="clear" w:color="auto" w:fill="F2F2F2" w:themeFill="background1" w:themeFillShade="F2"/>
        <w:spacing w:after="0" w:line="276" w:lineRule="auto"/>
        <w:contextualSpacing w:val="0"/>
        <w:jc w:val="both"/>
        <w:rPr>
          <w:rFonts w:cstheme="minorHAnsi"/>
        </w:rPr>
      </w:pPr>
      <w:r w:rsidRPr="00354EB0">
        <w:rPr>
          <w:rStyle w:val="Zwaar"/>
          <w:rFonts w:cstheme="minorHAnsi"/>
        </w:rPr>
        <w:t>LOP-voorzitter</w:t>
      </w:r>
    </w:p>
    <w:p w:rsidR="00522EB5" w:rsidRDefault="00522EB5" w:rsidP="00522EB5">
      <w:pPr>
        <w:spacing w:line="276" w:lineRule="auto"/>
        <w:jc w:val="both"/>
      </w:pPr>
    </w:p>
    <w:p w:rsidR="00E801DC" w:rsidRDefault="00E801DC" w:rsidP="00E801DC">
      <w:pPr>
        <w:pStyle w:val="Geenafstand"/>
        <w:spacing w:line="276" w:lineRule="auto"/>
        <w:jc w:val="both"/>
        <w:rPr>
          <w:sz w:val="20"/>
          <w:szCs w:val="20"/>
        </w:rPr>
      </w:pPr>
      <w:r>
        <w:rPr>
          <w:sz w:val="20"/>
          <w:szCs w:val="20"/>
        </w:rPr>
        <w:t xml:space="preserve">Marc Verbeeck stelt zich kandidaat voor het LOP-voorzitterschap. </w:t>
      </w:r>
    </w:p>
    <w:p w:rsidR="00E801DC" w:rsidRDefault="00E801DC" w:rsidP="00E801DC">
      <w:pPr>
        <w:pStyle w:val="Geenafstand"/>
        <w:spacing w:line="276" w:lineRule="auto"/>
        <w:jc w:val="both"/>
        <w:rPr>
          <w:sz w:val="20"/>
          <w:szCs w:val="20"/>
        </w:rPr>
      </w:pPr>
    </w:p>
    <w:p w:rsidR="00E801DC" w:rsidRDefault="00E801DC" w:rsidP="00E801DC">
      <w:pPr>
        <w:pStyle w:val="Geenafstand"/>
        <w:spacing w:line="276" w:lineRule="auto"/>
        <w:jc w:val="both"/>
        <w:rPr>
          <w:sz w:val="20"/>
          <w:szCs w:val="20"/>
        </w:rPr>
      </w:pPr>
      <w:r>
        <w:rPr>
          <w:sz w:val="20"/>
          <w:szCs w:val="20"/>
        </w:rPr>
        <w:t>Marc is ergothera</w:t>
      </w:r>
      <w:r w:rsidR="002D13CA">
        <w:rPr>
          <w:sz w:val="20"/>
          <w:szCs w:val="20"/>
        </w:rPr>
        <w:t>pe</w:t>
      </w:r>
      <w:r>
        <w:rPr>
          <w:sz w:val="20"/>
          <w:szCs w:val="20"/>
        </w:rPr>
        <w:t xml:space="preserve">ut van opleiding en heeft een lange loopbaan opgebouwd binnen de welzijnssector, voornamelijk in revalidatiecentra (o.a. voor kinderen met beperkingen en leerstoornissen) en centra die </w:t>
      </w:r>
      <w:proofErr w:type="spellStart"/>
      <w:r>
        <w:rPr>
          <w:sz w:val="20"/>
          <w:szCs w:val="20"/>
        </w:rPr>
        <w:t>toeleiden</w:t>
      </w:r>
      <w:proofErr w:type="spellEnd"/>
      <w:r>
        <w:rPr>
          <w:sz w:val="20"/>
          <w:szCs w:val="20"/>
        </w:rPr>
        <w:t xml:space="preserve"> naar werk. Het laatste grote project was de oprichting en uitbouw van centrum voor sociale tewerkstelling </w:t>
      </w:r>
      <w:proofErr w:type="spellStart"/>
      <w:r>
        <w:rPr>
          <w:sz w:val="20"/>
          <w:szCs w:val="20"/>
        </w:rPr>
        <w:t>Grijkoort</w:t>
      </w:r>
      <w:proofErr w:type="spellEnd"/>
      <w:r>
        <w:rPr>
          <w:sz w:val="20"/>
          <w:szCs w:val="20"/>
        </w:rPr>
        <w:t xml:space="preserve"> in Ronse. 24 jaar lang werkte hij mee aan de opstart en uitbouw van </w:t>
      </w:r>
      <w:proofErr w:type="spellStart"/>
      <w:r>
        <w:rPr>
          <w:sz w:val="20"/>
          <w:szCs w:val="20"/>
        </w:rPr>
        <w:t>Grijkoort</w:t>
      </w:r>
      <w:proofErr w:type="spellEnd"/>
      <w:r>
        <w:rPr>
          <w:sz w:val="20"/>
          <w:szCs w:val="20"/>
        </w:rPr>
        <w:t xml:space="preserve">. Vanuit deze organisatie heeft Marc maatschappelijk kwetsbare doelgroepen in Ronse leren kennen. Sinds een paar jaar werkt hij deeltijds als coördinator van Regionaal Welzijnsoverleg voor het arrondissement Oudenaarde (waartoe ook Ronse behoort), een netwerk-organisatie zoals het LOP. Verder is Marc ouder van 4 kinderen, was steeds lid van de ouderraad tijdens hun schoolloopbaan en is nog steeds lid van de schoolraad in </w:t>
      </w:r>
      <w:proofErr w:type="spellStart"/>
      <w:r>
        <w:rPr>
          <w:sz w:val="20"/>
          <w:szCs w:val="20"/>
        </w:rPr>
        <w:t>Huise</w:t>
      </w:r>
      <w:proofErr w:type="spellEnd"/>
      <w:r>
        <w:rPr>
          <w:sz w:val="20"/>
          <w:szCs w:val="20"/>
        </w:rPr>
        <w:t xml:space="preserve"> namens de lokale gemeenschap. </w:t>
      </w:r>
    </w:p>
    <w:p w:rsidR="00E801DC" w:rsidRDefault="00E801DC" w:rsidP="00E801DC">
      <w:pPr>
        <w:pStyle w:val="Geenafstand"/>
        <w:spacing w:line="276" w:lineRule="auto"/>
        <w:jc w:val="both"/>
        <w:rPr>
          <w:sz w:val="20"/>
          <w:szCs w:val="20"/>
        </w:rPr>
      </w:pPr>
    </w:p>
    <w:p w:rsidR="00E801DC" w:rsidRDefault="00E801DC" w:rsidP="00E801DC">
      <w:pPr>
        <w:pStyle w:val="Geenafstand"/>
        <w:spacing w:line="276" w:lineRule="auto"/>
        <w:jc w:val="both"/>
        <w:rPr>
          <w:sz w:val="20"/>
          <w:szCs w:val="20"/>
        </w:rPr>
      </w:pPr>
      <w:proofErr w:type="spellStart"/>
      <w:r>
        <w:rPr>
          <w:sz w:val="20"/>
          <w:szCs w:val="20"/>
        </w:rPr>
        <w:t>Marcs</w:t>
      </w:r>
      <w:proofErr w:type="spellEnd"/>
      <w:r>
        <w:rPr>
          <w:sz w:val="20"/>
          <w:szCs w:val="20"/>
        </w:rPr>
        <w:t xml:space="preserve"> kandidatuur voor het LOP-voorzitterschap staat buiten zijn huidige functie en is volledig uit persoonlijke interesse. Eind dit jaar zou hij op pensioen gaan en dus meer tijd vrij hebben.</w:t>
      </w:r>
      <w:r w:rsidR="00140506">
        <w:rPr>
          <w:sz w:val="20"/>
          <w:szCs w:val="20"/>
        </w:rPr>
        <w:t xml:space="preserve"> Inhoudelijk zal hij zich moeten inwerken, maar hij is overtuigd dat de jongeren een cruciale doelgroep zijn.</w:t>
      </w:r>
    </w:p>
    <w:p w:rsidR="00E801DC" w:rsidRDefault="00E801DC" w:rsidP="00E801DC">
      <w:pPr>
        <w:pStyle w:val="Geenafstand"/>
        <w:spacing w:line="276" w:lineRule="auto"/>
        <w:jc w:val="both"/>
        <w:rPr>
          <w:sz w:val="20"/>
          <w:szCs w:val="20"/>
        </w:rPr>
      </w:pPr>
    </w:p>
    <w:p w:rsidR="00E801DC" w:rsidRDefault="00E801DC" w:rsidP="00E801DC">
      <w:pPr>
        <w:pStyle w:val="Geenafstand"/>
        <w:spacing w:line="276" w:lineRule="auto"/>
        <w:jc w:val="both"/>
        <w:rPr>
          <w:sz w:val="20"/>
          <w:szCs w:val="20"/>
        </w:rPr>
      </w:pPr>
      <w:r>
        <w:rPr>
          <w:sz w:val="20"/>
          <w:szCs w:val="20"/>
        </w:rPr>
        <w:t>De kandidatuur van Marc wordt met unanieme consensus goedgekeurd.</w:t>
      </w:r>
    </w:p>
    <w:p w:rsidR="00E801DC" w:rsidRDefault="00E801DC" w:rsidP="00522EB5">
      <w:pPr>
        <w:spacing w:line="276" w:lineRule="auto"/>
        <w:jc w:val="both"/>
      </w:pPr>
    </w:p>
    <w:p w:rsidR="009B21CE" w:rsidRPr="00354EB0" w:rsidRDefault="009B21CE" w:rsidP="009B21CE">
      <w:pPr>
        <w:pStyle w:val="Lijstalinea"/>
        <w:numPr>
          <w:ilvl w:val="0"/>
          <w:numId w:val="8"/>
        </w:numPr>
        <w:shd w:val="clear" w:color="auto" w:fill="F2F2F2" w:themeFill="background1" w:themeFillShade="F2"/>
        <w:spacing w:after="0" w:line="276" w:lineRule="auto"/>
        <w:contextualSpacing w:val="0"/>
        <w:jc w:val="both"/>
        <w:rPr>
          <w:rFonts w:cstheme="minorHAnsi"/>
        </w:rPr>
      </w:pPr>
      <w:r w:rsidRPr="00354EB0">
        <w:rPr>
          <w:rStyle w:val="Zwaar"/>
          <w:rFonts w:cstheme="minorHAnsi"/>
        </w:rPr>
        <w:t>Ouderparticipatie</w:t>
      </w:r>
    </w:p>
    <w:p w:rsidR="009B21CE" w:rsidRDefault="009B21CE" w:rsidP="00522EB5">
      <w:pPr>
        <w:spacing w:line="276" w:lineRule="auto"/>
        <w:jc w:val="both"/>
      </w:pPr>
    </w:p>
    <w:p w:rsidR="00507316" w:rsidRDefault="009B21CE" w:rsidP="00A32A15">
      <w:pPr>
        <w:pStyle w:val="Lijstalinea"/>
        <w:numPr>
          <w:ilvl w:val="0"/>
          <w:numId w:val="12"/>
        </w:numPr>
        <w:spacing w:line="276" w:lineRule="auto"/>
        <w:jc w:val="both"/>
      </w:pPr>
      <w:r>
        <w:t>An Lievens is coördinator NT2 voor Leerpunt Z-O-Vlaanderen. Via</w:t>
      </w:r>
      <w:r w:rsidR="006600A5">
        <w:t xml:space="preserve"> een presentatie (zie bijlage  2 </w:t>
      </w:r>
      <w:r>
        <w:t xml:space="preserve">bij dit verslag)  </w:t>
      </w:r>
      <w:r w:rsidR="002612A8">
        <w:t xml:space="preserve">geeft zij toelichting bij </w:t>
      </w:r>
      <w:r w:rsidR="002612A8" w:rsidRPr="00A32A15">
        <w:rPr>
          <w:i/>
        </w:rPr>
        <w:t>School en Ouders</w:t>
      </w:r>
      <w:r w:rsidR="002612A8">
        <w:t xml:space="preserve">, een aanbod van Leerpunt m.b.t. ouderparticipatie. </w:t>
      </w:r>
      <w:r w:rsidR="00302823">
        <w:t xml:space="preserve">Dit aanbod is mogelijk naar ouders van kinderen in het kleuteronderwijs, het lager onderwijs en het secundair onderwijs. </w:t>
      </w:r>
    </w:p>
    <w:p w:rsidR="009B21CE" w:rsidRDefault="00302823" w:rsidP="00A32A15">
      <w:pPr>
        <w:pStyle w:val="Lijstalinea"/>
        <w:numPr>
          <w:ilvl w:val="0"/>
          <w:numId w:val="12"/>
        </w:numPr>
        <w:spacing w:line="276" w:lineRule="auto"/>
        <w:jc w:val="both"/>
      </w:pPr>
      <w:r>
        <w:t xml:space="preserve">Een goede samenwerking met de school (die moet </w:t>
      </w:r>
      <w:proofErr w:type="spellStart"/>
      <w:r>
        <w:t>toeleiden</w:t>
      </w:r>
      <w:proofErr w:type="spellEnd"/>
      <w:r>
        <w:t>) is essentieel.</w:t>
      </w:r>
      <w:r w:rsidR="00507316">
        <w:t xml:space="preserve"> Een voorwaarde is ook dat het doorgaat in de school. Belangrijk is wel dat er kinderopvang voorzien is. </w:t>
      </w:r>
    </w:p>
    <w:p w:rsidR="00F95A80" w:rsidRDefault="00F95A80" w:rsidP="00A32A15">
      <w:pPr>
        <w:pStyle w:val="Lijstalinea"/>
        <w:numPr>
          <w:ilvl w:val="0"/>
          <w:numId w:val="12"/>
        </w:numPr>
        <w:spacing w:line="276" w:lineRule="auto"/>
        <w:jc w:val="both"/>
      </w:pPr>
      <w:r>
        <w:t>De ervaringen tot</w:t>
      </w:r>
      <w:r w:rsidR="00AA3861">
        <w:t xml:space="preserve"> </w:t>
      </w:r>
      <w:r>
        <w:t>nog</w:t>
      </w:r>
      <w:r w:rsidR="00AA3861">
        <w:t xml:space="preserve"> </w:t>
      </w:r>
      <w:r>
        <w:t xml:space="preserve">toe zijn </w:t>
      </w:r>
      <w:r w:rsidR="00AA3861">
        <w:t xml:space="preserve">zeer </w:t>
      </w:r>
      <w:r>
        <w:t>positief:</w:t>
      </w:r>
    </w:p>
    <w:p w:rsidR="00302823" w:rsidRDefault="00302823" w:rsidP="00A32A15">
      <w:pPr>
        <w:pStyle w:val="Lijstalinea"/>
        <w:numPr>
          <w:ilvl w:val="0"/>
          <w:numId w:val="13"/>
        </w:numPr>
        <w:spacing w:line="276" w:lineRule="auto"/>
        <w:jc w:val="both"/>
      </w:pPr>
      <w:r>
        <w:t>In Denderleeuw, waar sessies plaats vinden met ouders van het kleuter- en het lager onderwijs</w:t>
      </w:r>
      <w:r w:rsidR="00CC717E">
        <w:t xml:space="preserve"> (5 sessies van telkens 3 uur op woensdagvoormiddag)</w:t>
      </w:r>
      <w:r>
        <w:t xml:space="preserve">, is het project zeer succesvol. De deelnemers vragen zelf terugkomdagen. </w:t>
      </w:r>
    </w:p>
    <w:p w:rsidR="00F95A80" w:rsidRDefault="00F95A80" w:rsidP="00A32A15">
      <w:pPr>
        <w:pStyle w:val="Lijstalinea"/>
        <w:numPr>
          <w:ilvl w:val="0"/>
          <w:numId w:val="13"/>
        </w:numPr>
        <w:spacing w:line="276" w:lineRule="auto"/>
        <w:jc w:val="both"/>
      </w:pPr>
      <w:r>
        <w:t>In Geraardsbergen worden extra middelen vanuit AMIF ingeschakeld. Daar is een moedergroep uit voortgekomen, met aandacht voor spelen en taalverwerving.</w:t>
      </w:r>
    </w:p>
    <w:p w:rsidR="00F95A80" w:rsidRDefault="00F95A80" w:rsidP="00A32A15">
      <w:pPr>
        <w:pStyle w:val="Lijstalinea"/>
        <w:numPr>
          <w:ilvl w:val="0"/>
          <w:numId w:val="13"/>
        </w:numPr>
        <w:spacing w:line="276" w:lineRule="auto"/>
        <w:jc w:val="both"/>
      </w:pPr>
      <w:r>
        <w:t>In Aalst worden middelen uit de bestrijding kinderarmoede mee ingezet.</w:t>
      </w:r>
    </w:p>
    <w:p w:rsidR="00F95A80" w:rsidRDefault="00F95A80" w:rsidP="00522EB5">
      <w:pPr>
        <w:spacing w:line="276" w:lineRule="auto"/>
        <w:jc w:val="both"/>
      </w:pPr>
    </w:p>
    <w:p w:rsidR="005931CA" w:rsidRPr="00354EB0" w:rsidRDefault="005931CA" w:rsidP="005931CA">
      <w:pPr>
        <w:pStyle w:val="Lijstalinea"/>
        <w:numPr>
          <w:ilvl w:val="0"/>
          <w:numId w:val="8"/>
        </w:numPr>
        <w:shd w:val="clear" w:color="auto" w:fill="F2F2F2" w:themeFill="background1" w:themeFillShade="F2"/>
        <w:spacing w:after="0" w:line="276" w:lineRule="auto"/>
        <w:contextualSpacing w:val="0"/>
        <w:jc w:val="both"/>
        <w:rPr>
          <w:rFonts w:cstheme="minorHAnsi"/>
        </w:rPr>
      </w:pPr>
      <w:r w:rsidRPr="00354EB0">
        <w:rPr>
          <w:rStyle w:val="Zwaar"/>
          <w:rFonts w:cstheme="minorHAnsi"/>
        </w:rPr>
        <w:t>Inschrijvingsbeleid</w:t>
      </w:r>
    </w:p>
    <w:p w:rsidR="00F95A80" w:rsidRDefault="00F95A80" w:rsidP="00522EB5">
      <w:pPr>
        <w:spacing w:line="276" w:lineRule="auto"/>
        <w:jc w:val="both"/>
      </w:pPr>
    </w:p>
    <w:p w:rsidR="009165A2" w:rsidRPr="00354EB0" w:rsidRDefault="009165A2" w:rsidP="009165A2">
      <w:pPr>
        <w:pStyle w:val="Lijstalinea"/>
        <w:numPr>
          <w:ilvl w:val="1"/>
          <w:numId w:val="8"/>
        </w:numPr>
        <w:spacing w:line="276" w:lineRule="auto"/>
        <w:jc w:val="both"/>
        <w:rPr>
          <w:b/>
        </w:rPr>
      </w:pPr>
      <w:r w:rsidRPr="00354EB0">
        <w:rPr>
          <w:b/>
        </w:rPr>
        <w:t xml:space="preserve">Capaciteitsverhoging BSGO Decroly </w:t>
      </w:r>
      <w:proofErr w:type="spellStart"/>
      <w:r w:rsidRPr="00354EB0">
        <w:rPr>
          <w:b/>
        </w:rPr>
        <w:t>Germinal</w:t>
      </w:r>
      <w:proofErr w:type="spellEnd"/>
    </w:p>
    <w:p w:rsidR="009165A2" w:rsidRDefault="009165A2" w:rsidP="009165A2">
      <w:pPr>
        <w:spacing w:line="276" w:lineRule="auto"/>
        <w:jc w:val="both"/>
      </w:pPr>
      <w:r>
        <w:t xml:space="preserve">BSGO Decroly wil voor de vestiging </w:t>
      </w:r>
      <w:proofErr w:type="spellStart"/>
      <w:r>
        <w:t>Germinal</w:t>
      </w:r>
      <w:proofErr w:type="spellEnd"/>
      <w:r>
        <w:t xml:space="preserve"> in 2017-2018 starten met een 5</w:t>
      </w:r>
      <w:r w:rsidRPr="009165A2">
        <w:rPr>
          <w:vertAlign w:val="superscript"/>
        </w:rPr>
        <w:t>de</w:t>
      </w:r>
      <w:r>
        <w:t xml:space="preserve"> leerjaar en vraagt daarom een capaciteitsverhoging van 96 (4 x 24) naar 120 (5 x 24). </w:t>
      </w:r>
      <w:r w:rsidR="007D4294">
        <w:t>De vraag voor capaciteitsverhoging wordt goedgekeurd.</w:t>
      </w:r>
      <w:r w:rsidR="005553E0">
        <w:t xml:space="preserve"> Het is niet zeker of er volgend schooljaar ook een 6</w:t>
      </w:r>
      <w:r w:rsidR="005553E0" w:rsidRPr="005553E0">
        <w:rPr>
          <w:vertAlign w:val="superscript"/>
        </w:rPr>
        <w:t>de</w:t>
      </w:r>
      <w:r w:rsidR="005553E0">
        <w:t xml:space="preserve"> leerjaar bij komt.</w:t>
      </w:r>
    </w:p>
    <w:p w:rsidR="005553E0" w:rsidRPr="00354EB0" w:rsidRDefault="005553E0" w:rsidP="005553E0">
      <w:pPr>
        <w:pStyle w:val="Lijstalinea"/>
        <w:numPr>
          <w:ilvl w:val="1"/>
          <w:numId w:val="8"/>
        </w:numPr>
        <w:spacing w:line="276" w:lineRule="auto"/>
        <w:jc w:val="both"/>
        <w:rPr>
          <w:b/>
        </w:rPr>
      </w:pPr>
      <w:r w:rsidRPr="00354EB0">
        <w:rPr>
          <w:b/>
        </w:rPr>
        <w:t>Verduidelijkingen inschrijvingsbeleid</w:t>
      </w:r>
    </w:p>
    <w:p w:rsidR="005553E0" w:rsidRDefault="005553E0" w:rsidP="005553E0">
      <w:pPr>
        <w:spacing w:line="276" w:lineRule="auto"/>
        <w:jc w:val="both"/>
      </w:pPr>
      <w:r>
        <w:t>Omdat regelmatig dezelfde vragen of onzekerheden opduiken, verduidelijken we hier enkele aspecten van het inschrijvingsbeleid:</w:t>
      </w:r>
    </w:p>
    <w:p w:rsidR="005553E0" w:rsidRPr="00354EB0" w:rsidRDefault="00DB5CE0" w:rsidP="005553E0">
      <w:pPr>
        <w:pStyle w:val="Lijstalinea"/>
        <w:numPr>
          <w:ilvl w:val="0"/>
          <w:numId w:val="14"/>
        </w:numPr>
        <w:rPr>
          <w:i/>
        </w:rPr>
      </w:pPr>
      <w:r w:rsidRPr="00354EB0">
        <w:rPr>
          <w:i/>
        </w:rPr>
        <w:lastRenderedPageBreak/>
        <w:t xml:space="preserve">Kinderen van dezelfde </w:t>
      </w:r>
      <w:proofErr w:type="spellStart"/>
      <w:r w:rsidRPr="00354EB0">
        <w:rPr>
          <w:i/>
        </w:rPr>
        <w:t>leefentiteit</w:t>
      </w:r>
      <w:proofErr w:type="spellEnd"/>
      <w:r w:rsidRPr="00354EB0">
        <w:rPr>
          <w:i/>
        </w:rPr>
        <w:t xml:space="preserve"> (KDL) (“b</w:t>
      </w:r>
      <w:r w:rsidR="005553E0" w:rsidRPr="00354EB0">
        <w:rPr>
          <w:i/>
        </w:rPr>
        <w:t>roers/zussen</w:t>
      </w:r>
      <w:r w:rsidRPr="00354EB0">
        <w:rPr>
          <w:i/>
        </w:rPr>
        <w:t>”) en kinderen van personeelsleden (KVP)</w:t>
      </w:r>
    </w:p>
    <w:p w:rsidR="005553E0" w:rsidRDefault="00DB5CE0" w:rsidP="005553E0">
      <w:r>
        <w:t xml:space="preserve">Als </w:t>
      </w:r>
      <w:r w:rsidR="005553E0">
        <w:t xml:space="preserve"> </w:t>
      </w:r>
      <w:r>
        <w:t xml:space="preserve">KDL en KVP niet in de aanmeldingsprocedure zitten, kunnen ze niet geweigerd worden op basis van capaciteit. Ze kunnen wel geweigerd worden indien zij ook aanmelden – voor deze groep kan dat vanaf januari. </w:t>
      </w:r>
    </w:p>
    <w:p w:rsidR="00DB5CE0" w:rsidRDefault="00DB5CE0" w:rsidP="005553E0">
      <w:r>
        <w:t xml:space="preserve">Scholen kunnen apart beslissen of ze een deelperiode voor KDL en KVP organiseren. Dit gebeurt nu reeds in Serafijn en in de Steinerschool. Ook </w:t>
      </w:r>
      <w:proofErr w:type="spellStart"/>
      <w:r>
        <w:t>Sancta</w:t>
      </w:r>
      <w:proofErr w:type="spellEnd"/>
      <w:r>
        <w:t xml:space="preserve"> Maria Lager overweegt dit nu omdat zij door de automatische inschrijving van broers/zussen met overvolle klassen komen te zitten. </w:t>
      </w:r>
      <w:r w:rsidR="00EC2D2A">
        <w:t xml:space="preserve">Anderzijds kan de mogelijkheid om broers/zussen te weigeren ernstige problemen creëren voor grotere gezinnen. </w:t>
      </w:r>
      <w:r>
        <w:t>De beslissing volgt nog. In geval dat er een aparte periode komt, moet dit gemeld worden aan de Commissie Leerlingenrechten.</w:t>
      </w:r>
    </w:p>
    <w:p w:rsidR="00DB5CE0" w:rsidRDefault="00DB5CE0" w:rsidP="005553E0"/>
    <w:p w:rsidR="005553E0" w:rsidRPr="00354EB0" w:rsidRDefault="005553E0" w:rsidP="005553E0">
      <w:pPr>
        <w:pStyle w:val="Lijstalinea"/>
        <w:numPr>
          <w:ilvl w:val="0"/>
          <w:numId w:val="14"/>
        </w:numPr>
        <w:rPr>
          <w:i/>
        </w:rPr>
      </w:pPr>
      <w:r w:rsidRPr="00354EB0">
        <w:rPr>
          <w:i/>
        </w:rPr>
        <w:t>Wachtlijst</w:t>
      </w:r>
    </w:p>
    <w:p w:rsidR="00DB5CE0" w:rsidRDefault="00DB5CE0" w:rsidP="00DB5CE0">
      <w:r>
        <w:t xml:space="preserve">Op de wachtlijst worden de kinderen gerangschikt op basis van de voorrangskenmerken en afhankelijk van de voorrangsperiode. Zo genereert </w:t>
      </w:r>
      <w:r w:rsidR="0086505B">
        <w:t xml:space="preserve">bijvoorbeeld </w:t>
      </w:r>
      <w:r>
        <w:t xml:space="preserve">het kenmerk </w:t>
      </w:r>
      <w:r w:rsidR="0086505B">
        <w:t>indicator/niet-indicator</w:t>
      </w:r>
      <w:r>
        <w:t xml:space="preserve"> alleen </w:t>
      </w:r>
      <w:r w:rsidR="0086505B">
        <w:t xml:space="preserve">voorrang tijdens die bewuste deelperiode, niet meer tijdens de vrije inschrijvingen. </w:t>
      </w:r>
    </w:p>
    <w:p w:rsidR="0086505B" w:rsidRDefault="0086505B" w:rsidP="00DB5CE0">
      <w:r>
        <w:t>De wachtlijst moet gerespecteerd worden tot en met de 5</w:t>
      </w:r>
      <w:r w:rsidRPr="0086505B">
        <w:rPr>
          <w:vertAlign w:val="superscript"/>
        </w:rPr>
        <w:t>de</w:t>
      </w:r>
      <w:r>
        <w:t xml:space="preserve"> schooldag van oktober (6 oktober 2017), voor het jongste geboortejaar tot en met het einde van het schooljaar (30 juni 2018)</w:t>
      </w:r>
      <w:r w:rsidR="00354EB0">
        <w:t>. Het LOP wenst hier niet van af te wijken.</w:t>
      </w:r>
    </w:p>
    <w:p w:rsidR="00DB5CE0" w:rsidRDefault="00DB5CE0" w:rsidP="00DB5CE0"/>
    <w:p w:rsidR="005553E0" w:rsidRPr="008B1640" w:rsidRDefault="005553E0" w:rsidP="005553E0">
      <w:pPr>
        <w:pStyle w:val="Lijstalinea"/>
        <w:numPr>
          <w:ilvl w:val="0"/>
          <w:numId w:val="14"/>
        </w:numPr>
        <w:rPr>
          <w:i/>
        </w:rPr>
      </w:pPr>
      <w:r w:rsidRPr="008B1640">
        <w:rPr>
          <w:i/>
        </w:rPr>
        <w:t>Schoolveranderingen</w:t>
      </w:r>
    </w:p>
    <w:p w:rsidR="00354EB0" w:rsidRPr="008B1640" w:rsidRDefault="00354EB0" w:rsidP="00354EB0">
      <w:r>
        <w:t xml:space="preserve">Het hele schooljaar door zijn schoolveranderingen toegelaten, op voorwaarde dat er plaats is. Ook tijdens de aanmeldings- en inschrijvingsperiode zijn schoolveranderingen toegelaten, maar dan </w:t>
      </w:r>
      <w:r w:rsidR="008B1640">
        <w:t xml:space="preserve">wordt de inschrijving gemeld aan het LOP en </w:t>
      </w:r>
      <w:r>
        <w:t xml:space="preserve">geldt de bijkomende voorwaarde dat </w:t>
      </w:r>
      <w:r w:rsidR="00BF6223">
        <w:t xml:space="preserve">alle leerlingen die via aanmelden een plaats toegewezen kregen, ook effectief ingeschreven worden. Als er </w:t>
      </w:r>
      <w:r w:rsidR="008B1640">
        <w:t>een</w:t>
      </w:r>
      <w:r w:rsidR="00BF6223">
        <w:t xml:space="preserve"> schoolverandering </w:t>
      </w:r>
      <w:r w:rsidR="008B1640">
        <w:t xml:space="preserve">gebeurd is </w:t>
      </w:r>
      <w:r w:rsidR="00BF6223">
        <w:t>én als alle vrije plaatsen via de aanmeldingsprocedure ingenomen zouden zijn, kan er dus overtal ontstaan in een leerlingengroep.</w:t>
      </w:r>
      <w:r w:rsidR="008B1640">
        <w:t xml:space="preserve"> Let wel: een directie </w:t>
      </w:r>
      <w:r w:rsidR="008B1640" w:rsidRPr="008B1640">
        <w:rPr>
          <w:u w:val="single"/>
        </w:rPr>
        <w:t>mag</w:t>
      </w:r>
      <w:r w:rsidR="008B1640">
        <w:t xml:space="preserve"> een schoolverandering toelaten tijdens de aanmeldings- en inschrijvingsperiode, maar </w:t>
      </w:r>
      <w:r w:rsidR="008B1640" w:rsidRPr="008B1640">
        <w:rPr>
          <w:u w:val="single"/>
        </w:rPr>
        <w:t>moet niet</w:t>
      </w:r>
      <w:r w:rsidR="008B1640">
        <w:t>. De tijdens de aanmeldings- en inschrijvingsperiode duurt van de eerste dag van de aanmeldingen tot de laatste dag van de inschrijving van de aangemelde leerlingen.</w:t>
      </w:r>
    </w:p>
    <w:p w:rsidR="00354EB0" w:rsidRDefault="00354EB0" w:rsidP="00354EB0"/>
    <w:p w:rsidR="008B1640" w:rsidRDefault="008B1640" w:rsidP="008B1640">
      <w:pPr>
        <w:pStyle w:val="Lijstalinea"/>
        <w:numPr>
          <w:ilvl w:val="0"/>
          <w:numId w:val="14"/>
        </w:numPr>
      </w:pPr>
      <w:r>
        <w:rPr>
          <w:i/>
        </w:rPr>
        <w:t>Vrije plaatsen</w:t>
      </w:r>
    </w:p>
    <w:p w:rsidR="008B1640" w:rsidRDefault="008B1640" w:rsidP="008B1640">
      <w:r>
        <w:t xml:space="preserve">Het aantal vrije plaatsen </w:t>
      </w:r>
      <w:r w:rsidR="006975B5">
        <w:t>bekom je door de capaciteit van de leerlingengroep te verminderen met:</w:t>
      </w:r>
    </w:p>
    <w:p w:rsidR="006975B5" w:rsidRDefault="009A1246" w:rsidP="006975B5">
      <w:pPr>
        <w:pStyle w:val="Lijstalinea"/>
        <w:numPr>
          <w:ilvl w:val="0"/>
          <w:numId w:val="15"/>
        </w:numPr>
      </w:pPr>
      <w:r>
        <w:t>h</w:t>
      </w:r>
      <w:r w:rsidR="006975B5">
        <w:t>et aantal leerlingen waarvan je verwacht dat ze volgend schooljaar in die leerlingengroep zullen zitten, ten gevolge van</w:t>
      </w:r>
    </w:p>
    <w:p w:rsidR="006975B5" w:rsidRDefault="00C66E4A" w:rsidP="00C66E4A">
      <w:pPr>
        <w:pStyle w:val="Lijstalinea"/>
        <w:numPr>
          <w:ilvl w:val="1"/>
          <w:numId w:val="15"/>
        </w:numPr>
      </w:pPr>
      <w:r>
        <w:t>D</w:t>
      </w:r>
      <w:r w:rsidR="006975B5">
        <w:t>oorstroming</w:t>
      </w:r>
      <w:r>
        <w:t xml:space="preserve"> (incl. z</w:t>
      </w:r>
      <w:r w:rsidR="006975B5">
        <w:t>ittenblijven of springen</w:t>
      </w:r>
      <w:r>
        <w:t>)</w:t>
      </w:r>
    </w:p>
    <w:p w:rsidR="00A734B6" w:rsidRDefault="00C36925" w:rsidP="006975B5">
      <w:pPr>
        <w:pStyle w:val="Lijstalinea"/>
        <w:numPr>
          <w:ilvl w:val="1"/>
          <w:numId w:val="15"/>
        </w:numPr>
      </w:pPr>
      <w:r>
        <w:t>N</w:t>
      </w:r>
      <w:r w:rsidR="00C52011">
        <w:t>o</w:t>
      </w:r>
      <w:r>
        <w:t>g v</w:t>
      </w:r>
      <w:r w:rsidR="00A734B6">
        <w:t>erwachte schoolveranderingen</w:t>
      </w:r>
    </w:p>
    <w:p w:rsidR="00C52011" w:rsidRDefault="009A1246" w:rsidP="00C52011">
      <w:pPr>
        <w:pStyle w:val="Lijstalinea"/>
        <w:numPr>
          <w:ilvl w:val="0"/>
          <w:numId w:val="15"/>
        </w:numPr>
      </w:pPr>
      <w:r>
        <w:t>h</w:t>
      </w:r>
      <w:r w:rsidR="00C52011">
        <w:t>et aantal reeds ingeschreven leerlingen (na een voorrangsperiode, bv. broers-zussen)</w:t>
      </w:r>
      <w:r w:rsidR="00C66E4A">
        <w:t xml:space="preserve">. </w:t>
      </w:r>
    </w:p>
    <w:p w:rsidR="00C66E4A" w:rsidRPr="00C66E4A" w:rsidRDefault="00C66E4A" w:rsidP="00C52011">
      <w:r>
        <w:t xml:space="preserve">Soms worden vóór de periode broers/zussen al de verwachte broers/zussen verrekend. Dit is niet de bedoeling – die verrekening gebeurt pas </w:t>
      </w:r>
      <w:r w:rsidRPr="00C66E4A">
        <w:t>na</w:t>
      </w:r>
      <w:r>
        <w:t xml:space="preserve"> de inschrijvingsperiode broers/zussen</w:t>
      </w:r>
    </w:p>
    <w:p w:rsidR="00C52011" w:rsidRDefault="00C66E4A" w:rsidP="00C52011">
      <w:r>
        <w:lastRenderedPageBreak/>
        <w:t>Maar sowieso is het cijfer</w:t>
      </w:r>
      <w:r w:rsidR="00C52011">
        <w:t xml:space="preserve"> </w:t>
      </w:r>
      <w:r w:rsidR="00A04D5F">
        <w:t xml:space="preserve">dus </w:t>
      </w:r>
      <w:r w:rsidR="00C52011">
        <w:t>nooit 100% zeker, het is een inschatting.</w:t>
      </w:r>
    </w:p>
    <w:p w:rsidR="00354EB0" w:rsidRDefault="00354EB0" w:rsidP="00354EB0"/>
    <w:p w:rsidR="00D07FF0" w:rsidRDefault="00D07FF0" w:rsidP="00D07FF0">
      <w:pPr>
        <w:pStyle w:val="Lijstalinea"/>
        <w:numPr>
          <w:ilvl w:val="0"/>
          <w:numId w:val="14"/>
        </w:numPr>
      </w:pPr>
      <w:r>
        <w:rPr>
          <w:i/>
        </w:rPr>
        <w:t>Campusscholen</w:t>
      </w:r>
    </w:p>
    <w:p w:rsidR="00D07FF0" w:rsidRDefault="00D07FF0" w:rsidP="009165A2">
      <w:pPr>
        <w:spacing w:line="276" w:lineRule="auto"/>
        <w:jc w:val="both"/>
      </w:pPr>
      <w:r>
        <w:t>Campus wordt door het decreet gedefinieerd als gescheiden als volgt:</w:t>
      </w:r>
    </w:p>
    <w:p w:rsidR="007D4294" w:rsidRPr="00D07FF0" w:rsidRDefault="00D07FF0" w:rsidP="00D07FF0">
      <w:pPr>
        <w:pStyle w:val="Geenafstand"/>
      </w:pPr>
      <w:r w:rsidRPr="00D07FF0">
        <w:t>“</w:t>
      </w:r>
      <w:r w:rsidRPr="00D07FF0">
        <w:rPr>
          <w:shd w:val="clear" w:color="auto" w:fill="FFFFFF"/>
        </w:rPr>
        <w:t>Scholen worden beschouwd als</w:t>
      </w:r>
      <w:r w:rsidRPr="00D07FF0">
        <w:rPr>
          <w:rStyle w:val="apple-converted-space"/>
          <w:rFonts w:cs="Lucida Sans Unicode"/>
          <w:color w:val="333333"/>
          <w:shd w:val="clear" w:color="auto" w:fill="FFFFFF"/>
        </w:rPr>
        <w:t> </w:t>
      </w:r>
      <w:r w:rsidRPr="00D07FF0">
        <w:rPr>
          <w:rStyle w:val="Zwaar"/>
          <w:rFonts w:cs="Lucida Sans Unicode"/>
          <w:b w:val="0"/>
          <w:color w:val="333333"/>
          <w:shd w:val="clear" w:color="auto" w:fill="FFFFFF"/>
        </w:rPr>
        <w:t>scholen gelegen op een campus</w:t>
      </w:r>
      <w:r w:rsidRPr="00D07FF0">
        <w:rPr>
          <w:shd w:val="clear" w:color="auto" w:fill="FFFFFF"/>
        </w:rPr>
        <w:t>, wanneer één of meerdere vestigingsplaatsen gelegen zijn binnen eenzelfde of aaneensluitende kadastrale percelen, of gescheiden zijn door hetzij maximaal twee kadastrale percelen, hetzij door een weg.</w:t>
      </w:r>
      <w:r w:rsidRPr="00D07FF0">
        <w:t>”</w:t>
      </w:r>
    </w:p>
    <w:p w:rsidR="00D07FF0" w:rsidRPr="00D07FF0" w:rsidRDefault="00D07FF0" w:rsidP="00D07FF0">
      <w:pPr>
        <w:pStyle w:val="Geenafstand"/>
      </w:pPr>
    </w:p>
    <w:p w:rsidR="007D4294" w:rsidRDefault="008E77EF" w:rsidP="009165A2">
      <w:pPr>
        <w:spacing w:line="276" w:lineRule="auto"/>
        <w:jc w:val="both"/>
      </w:pPr>
      <w:r>
        <w:t>Scholen van eenzelfde schoolbestuur gelegen op eenzelfde campus kunnen kiezen voor hetzij verticale hetzij horizontale doorstroming.</w:t>
      </w:r>
      <w:r w:rsidR="005735E3">
        <w:t xml:space="preserve"> In beide gevallen moet dit vermeld zijn in het schoolreglement.</w:t>
      </w:r>
    </w:p>
    <w:p w:rsidR="008E77EF" w:rsidRDefault="008E77EF" w:rsidP="009165A2">
      <w:pPr>
        <w:spacing w:line="276" w:lineRule="auto"/>
        <w:jc w:val="both"/>
      </w:pPr>
      <w:r>
        <w:t>Verticale doorstroming</w:t>
      </w:r>
      <w:r w:rsidR="004A79A2">
        <w:t xml:space="preserve"> betekent dat de inschrijvingen doorlopen van een autonome kleuterschool naar een lagere of basisschool. Dit geldt voor elke vestiging van de </w:t>
      </w:r>
      <w:r w:rsidR="005735E3">
        <w:t>kleuterschool, ook de eventuele vestigingen die niet op de campus gelegen zijn. In Ronse is er verticale doorstroming binnen de scholen GO! Decroly</w:t>
      </w:r>
      <w:r w:rsidR="00923E6A">
        <w:t xml:space="preserve"> kleuter en lager </w:t>
      </w:r>
      <w:r w:rsidR="005735E3">
        <w:t xml:space="preserve">en </w:t>
      </w:r>
      <w:proofErr w:type="spellStart"/>
      <w:r w:rsidR="005735E3">
        <w:t>Sancta</w:t>
      </w:r>
      <w:proofErr w:type="spellEnd"/>
      <w:r w:rsidR="005735E3">
        <w:t xml:space="preserve"> Maria</w:t>
      </w:r>
      <w:r w:rsidR="00923E6A">
        <w:t xml:space="preserve"> kleuter en lager</w:t>
      </w:r>
      <w:r w:rsidR="005735E3">
        <w:t>.</w:t>
      </w:r>
    </w:p>
    <w:p w:rsidR="005735E3" w:rsidRPr="008E77EF" w:rsidRDefault="005735E3" w:rsidP="009165A2">
      <w:pPr>
        <w:spacing w:line="276" w:lineRule="auto"/>
        <w:jc w:val="both"/>
        <w:rPr>
          <w:u w:val="single"/>
        </w:rPr>
      </w:pPr>
      <w:r>
        <w:t>Horizontale doorstroming betekent</w:t>
      </w:r>
      <w:r w:rsidR="00923E6A">
        <w:t xml:space="preserve"> dat de inschrijvingen doorlopen tussen scholen of vestigingsplaatsen op dezelfde campus. Vestigingsplaatsen buiten de campus zijn hier niet betrokken.  In Ronse is er horizontale doorstroming binnen de campus De Gaullestraat (Sint-Antoniuscollege) en binnen </w:t>
      </w:r>
      <w:proofErr w:type="spellStart"/>
      <w:r w:rsidR="00923E6A">
        <w:t>Sancta</w:t>
      </w:r>
      <w:proofErr w:type="spellEnd"/>
      <w:r w:rsidR="00923E6A">
        <w:t xml:space="preserve"> Maria Lager. </w:t>
      </w:r>
    </w:p>
    <w:p w:rsidR="00F95A80" w:rsidRDefault="00F95A80" w:rsidP="00522EB5">
      <w:pPr>
        <w:spacing w:line="276" w:lineRule="auto"/>
        <w:jc w:val="both"/>
      </w:pPr>
    </w:p>
    <w:p w:rsidR="00F95A80" w:rsidRDefault="00095479" w:rsidP="00522EB5">
      <w:pPr>
        <w:spacing w:line="276" w:lineRule="auto"/>
        <w:jc w:val="both"/>
      </w:pPr>
      <w:r>
        <w:t>Indien scholen nog andere vragen zouden hebben, nieuwe secretariaatsmedewerkers moeten opleiden enz. , contacteer de LOP-deskundige.</w:t>
      </w:r>
    </w:p>
    <w:p w:rsidR="009B21CE" w:rsidRDefault="009B21CE" w:rsidP="00522EB5">
      <w:pPr>
        <w:spacing w:line="276" w:lineRule="auto"/>
        <w:jc w:val="both"/>
      </w:pPr>
    </w:p>
    <w:p w:rsidR="00E801DC" w:rsidRPr="0085051E" w:rsidRDefault="00095479" w:rsidP="00E801DC">
      <w:pPr>
        <w:pStyle w:val="Lijstalinea"/>
        <w:numPr>
          <w:ilvl w:val="0"/>
          <w:numId w:val="8"/>
        </w:numPr>
        <w:shd w:val="clear" w:color="auto" w:fill="F2F2F2" w:themeFill="background1" w:themeFillShade="F2"/>
        <w:spacing w:after="0" w:line="276" w:lineRule="auto"/>
        <w:contextualSpacing w:val="0"/>
        <w:jc w:val="both"/>
        <w:rPr>
          <w:rFonts w:cstheme="minorHAnsi"/>
        </w:rPr>
      </w:pPr>
      <w:r w:rsidRPr="0085051E">
        <w:rPr>
          <w:rStyle w:val="Zwaar"/>
          <w:rFonts w:cstheme="minorHAnsi"/>
        </w:rPr>
        <w:t xml:space="preserve">Open </w:t>
      </w:r>
      <w:proofErr w:type="spellStart"/>
      <w:r w:rsidRPr="0085051E">
        <w:rPr>
          <w:rStyle w:val="Zwaar"/>
          <w:rFonts w:cstheme="minorHAnsi"/>
        </w:rPr>
        <w:t>Klasdag</w:t>
      </w:r>
      <w:proofErr w:type="spellEnd"/>
    </w:p>
    <w:p w:rsidR="0060502E" w:rsidRDefault="0060502E"/>
    <w:p w:rsidR="00E801DC" w:rsidRDefault="00095479">
      <w:r>
        <w:t xml:space="preserve">In principe gaan de scholen akkoord met de inrichting van een gezamenlijke Open </w:t>
      </w:r>
      <w:proofErr w:type="spellStart"/>
      <w:r>
        <w:t>Klasdag</w:t>
      </w:r>
      <w:proofErr w:type="spellEnd"/>
      <w:r>
        <w:t xml:space="preserve"> zoals reeds goedgekeurd door het Dagelijks Bestuur</w:t>
      </w:r>
      <w:r w:rsidR="0085051E">
        <w:t xml:space="preserve"> op 18/5</w:t>
      </w:r>
      <w:r>
        <w:t xml:space="preserve">. Open </w:t>
      </w:r>
      <w:proofErr w:type="spellStart"/>
      <w:r>
        <w:t>Klasdag</w:t>
      </w:r>
      <w:proofErr w:type="spellEnd"/>
      <w:r>
        <w:t xml:space="preserve"> betekent dat alle kleuterscholen die dag op twee gezamenlijk</w:t>
      </w:r>
      <w:r w:rsidR="002B0CD8">
        <w:t>e</w:t>
      </w:r>
      <w:r>
        <w:t xml:space="preserve"> en vooraf bepaalde tijdstippen te bezoeken zijn. Tegelijkertijd, en ook na de bezoeken, loopt er een beurs voor onderwijsondersteunende organisaties: CLB, onderwijsopbouwwerk, Huis van het Kind, OCMW, LOP, politie en eventiele andere.</w:t>
      </w:r>
      <w:r w:rsidR="00EC2D2A">
        <w:t xml:space="preserve"> Dit zou plaatsvinden op woensdag 18 januari 2018, vanaf ’s morgens tot en met de middag.</w:t>
      </w:r>
    </w:p>
    <w:p w:rsidR="0085051E" w:rsidRDefault="0085051E">
      <w:r>
        <w:t xml:space="preserve">Doel van de Open </w:t>
      </w:r>
      <w:proofErr w:type="spellStart"/>
      <w:r>
        <w:t>Klasdag</w:t>
      </w:r>
      <w:proofErr w:type="spellEnd"/>
      <w:r>
        <w:t xml:space="preserve"> is om jonge ouders vroeger en bewuster te betrekken bij de schoolloopbaan van hun kind. Als zodanig valt het binnen het ruimere geheel van voorschoolse acties die gepland worden binnen de werkgroep kleuterparticipatie.</w:t>
      </w:r>
    </w:p>
    <w:p w:rsidR="0060502E" w:rsidRDefault="00005FE1">
      <w:r>
        <w:t>Twee zaken waar we goed op zullen moeten letten:</w:t>
      </w:r>
    </w:p>
    <w:p w:rsidR="00005FE1" w:rsidRDefault="00005FE1" w:rsidP="00005FE1">
      <w:pPr>
        <w:pStyle w:val="Lijstalinea"/>
        <w:numPr>
          <w:ilvl w:val="0"/>
          <w:numId w:val="16"/>
        </w:numPr>
      </w:pPr>
      <w:r>
        <w:t xml:space="preserve">Vervoer: </w:t>
      </w:r>
    </w:p>
    <w:p w:rsidR="00005FE1" w:rsidRDefault="00005FE1" w:rsidP="00005FE1">
      <w:pPr>
        <w:pStyle w:val="Lijstalinea"/>
        <w:numPr>
          <w:ilvl w:val="1"/>
          <w:numId w:val="16"/>
        </w:numPr>
      </w:pPr>
      <w:r>
        <w:t>zijn alle vestigingen bereikbaar?</w:t>
      </w:r>
    </w:p>
    <w:p w:rsidR="00005FE1" w:rsidRDefault="00005FE1" w:rsidP="00005FE1">
      <w:pPr>
        <w:pStyle w:val="Lijstalinea"/>
        <w:numPr>
          <w:ilvl w:val="1"/>
          <w:numId w:val="16"/>
        </w:numPr>
      </w:pPr>
      <w:r>
        <w:t xml:space="preserve">Kunnen we busjes inleggen (via scholen, via </w:t>
      </w:r>
      <w:proofErr w:type="spellStart"/>
      <w:r>
        <w:t>Aarova</w:t>
      </w:r>
      <w:proofErr w:type="spellEnd"/>
      <w:r>
        <w:t xml:space="preserve"> NOK…)? </w:t>
      </w:r>
    </w:p>
    <w:p w:rsidR="00005FE1" w:rsidRDefault="00005FE1" w:rsidP="00005FE1">
      <w:pPr>
        <w:pStyle w:val="Lijstalinea"/>
        <w:numPr>
          <w:ilvl w:val="1"/>
          <w:numId w:val="16"/>
        </w:numPr>
      </w:pPr>
      <w:r>
        <w:t xml:space="preserve">Hoe gebeurt dit in Hamme, Sint-Niklaas of andere plaatsen? </w:t>
      </w:r>
    </w:p>
    <w:p w:rsidR="00005FE1" w:rsidRDefault="00005FE1" w:rsidP="00005FE1">
      <w:pPr>
        <w:pStyle w:val="Lijstalinea"/>
        <w:numPr>
          <w:ilvl w:val="1"/>
          <w:numId w:val="16"/>
        </w:numPr>
      </w:pPr>
      <w:r>
        <w:lastRenderedPageBreak/>
        <w:t>Is er een min of meer betrouwbare manier om vooraf te weten welke ouder welke school wil gaan bezoeken?</w:t>
      </w:r>
    </w:p>
    <w:p w:rsidR="00005FE1" w:rsidRDefault="00005FE1" w:rsidP="00005FE1">
      <w:pPr>
        <w:pStyle w:val="Lijstalinea"/>
        <w:ind w:left="1440"/>
      </w:pPr>
    </w:p>
    <w:p w:rsidR="00005FE1" w:rsidRDefault="00005FE1" w:rsidP="00005FE1">
      <w:pPr>
        <w:pStyle w:val="Lijstalinea"/>
        <w:numPr>
          <w:ilvl w:val="0"/>
          <w:numId w:val="16"/>
        </w:numPr>
      </w:pPr>
      <w:r>
        <w:t xml:space="preserve">Catering: </w:t>
      </w:r>
    </w:p>
    <w:p w:rsidR="00005FE1" w:rsidRDefault="00005FE1" w:rsidP="00005FE1">
      <w:pPr>
        <w:pStyle w:val="Lijstalinea"/>
        <w:numPr>
          <w:ilvl w:val="1"/>
          <w:numId w:val="16"/>
        </w:numPr>
      </w:pPr>
      <w:r>
        <w:t>De mogelijkheid om gratis te eten kan een middel zijn om bezoekers te werven</w:t>
      </w:r>
    </w:p>
    <w:p w:rsidR="00005FE1" w:rsidRDefault="00005FE1" w:rsidP="00005FE1">
      <w:pPr>
        <w:pStyle w:val="Lijstalinea"/>
        <w:numPr>
          <w:ilvl w:val="1"/>
          <w:numId w:val="16"/>
        </w:numPr>
      </w:pPr>
      <w:r>
        <w:t>We kunnen hiervoor sponsoring zoeken bij service clubs. Er is ook nog een deel LOP-budget</w:t>
      </w:r>
    </w:p>
    <w:p w:rsidR="00005FE1" w:rsidRDefault="00005FE1" w:rsidP="00005FE1">
      <w:r>
        <w:t>Een goede organisatie is belangrijk. In de loop van juni worden al wat mogelijkheden verkend, vanaf september beginnen we hiermee in het LOP-overleg (we plannen zeker 3 bijeenkomsten voor 18 januari).</w:t>
      </w:r>
    </w:p>
    <w:p w:rsidR="00005FE1" w:rsidRDefault="00005FE1" w:rsidP="00005FE1"/>
    <w:p w:rsidR="00561BFB" w:rsidRPr="0085051E" w:rsidRDefault="00561BFB" w:rsidP="00561BFB">
      <w:pPr>
        <w:pStyle w:val="Lijstalinea"/>
        <w:numPr>
          <w:ilvl w:val="0"/>
          <w:numId w:val="8"/>
        </w:numPr>
        <w:shd w:val="clear" w:color="auto" w:fill="F2F2F2" w:themeFill="background1" w:themeFillShade="F2"/>
        <w:spacing w:after="0" w:line="276" w:lineRule="auto"/>
        <w:contextualSpacing w:val="0"/>
        <w:jc w:val="both"/>
        <w:rPr>
          <w:rFonts w:cstheme="minorHAnsi"/>
        </w:rPr>
      </w:pPr>
      <w:r>
        <w:rPr>
          <w:rStyle w:val="Zwaar"/>
          <w:rFonts w:cstheme="minorHAnsi"/>
        </w:rPr>
        <w:t>Sociale mix</w:t>
      </w:r>
    </w:p>
    <w:p w:rsidR="00005FE1" w:rsidRDefault="00005FE1" w:rsidP="00005FE1"/>
    <w:p w:rsidR="00561BFB" w:rsidRDefault="00561BFB" w:rsidP="00561BFB">
      <w:pPr>
        <w:pStyle w:val="Geenafstand"/>
        <w:spacing w:line="276" w:lineRule="auto"/>
        <w:jc w:val="both"/>
        <w:rPr>
          <w:sz w:val="20"/>
          <w:szCs w:val="20"/>
        </w:rPr>
      </w:pPr>
      <w:r>
        <w:rPr>
          <w:sz w:val="20"/>
          <w:szCs w:val="20"/>
        </w:rPr>
        <w:t>Rond sociale mix is vanuit verschillende hoeken on</w:t>
      </w:r>
      <w:r w:rsidR="00D527BC">
        <w:rPr>
          <w:sz w:val="20"/>
          <w:szCs w:val="20"/>
        </w:rPr>
        <w:t xml:space="preserve">derzoek gebeurd. De grafieken in dia’s 5, 6 en 7 in </w:t>
      </w:r>
      <w:r w:rsidR="00D527BC" w:rsidRPr="00D527BC">
        <w:rPr>
          <w:b/>
          <w:sz w:val="20"/>
          <w:szCs w:val="20"/>
        </w:rPr>
        <w:t>bijlage</w:t>
      </w:r>
      <w:r w:rsidRPr="00D527BC">
        <w:rPr>
          <w:b/>
          <w:sz w:val="20"/>
          <w:szCs w:val="20"/>
        </w:rPr>
        <w:t xml:space="preserve"> 1</w:t>
      </w:r>
      <w:r>
        <w:rPr>
          <w:sz w:val="20"/>
          <w:szCs w:val="20"/>
        </w:rPr>
        <w:t xml:space="preserve"> tonen </w:t>
      </w:r>
      <w:r w:rsidR="00D527BC">
        <w:rPr>
          <w:sz w:val="20"/>
          <w:szCs w:val="20"/>
        </w:rPr>
        <w:t xml:space="preserve">resp. </w:t>
      </w:r>
      <w:r>
        <w:rPr>
          <w:sz w:val="20"/>
          <w:szCs w:val="20"/>
        </w:rPr>
        <w:t>het volgende:</w:t>
      </w:r>
    </w:p>
    <w:p w:rsidR="00561BFB" w:rsidRDefault="00561BFB" w:rsidP="00561BFB">
      <w:pPr>
        <w:pStyle w:val="Geenafstand"/>
        <w:spacing w:line="276" w:lineRule="auto"/>
        <w:jc w:val="both"/>
        <w:rPr>
          <w:sz w:val="20"/>
          <w:szCs w:val="20"/>
        </w:rPr>
      </w:pPr>
    </w:p>
    <w:p w:rsidR="00561BFB" w:rsidRDefault="00561BFB" w:rsidP="00561BFB">
      <w:pPr>
        <w:pStyle w:val="Geenafstand"/>
        <w:numPr>
          <w:ilvl w:val="0"/>
          <w:numId w:val="17"/>
        </w:numPr>
        <w:spacing w:line="276" w:lineRule="auto"/>
        <w:ind w:left="360"/>
        <w:jc w:val="both"/>
        <w:rPr>
          <w:sz w:val="20"/>
          <w:szCs w:val="20"/>
        </w:rPr>
      </w:pPr>
      <w:r>
        <w:rPr>
          <w:sz w:val="20"/>
          <w:szCs w:val="20"/>
        </w:rPr>
        <w:t xml:space="preserve">Een vergelijking tussen 2012 en 2016 van de relatieve aanwezigheid (RA) indicatorleerlingen per vestigingsplaats. We zien dat ‘groene’ vestigingen (d.i. de vestigingen met een RA boven het lokale gemiddelde) stabiliseren qua % RA, terwijl de % RA in de meeste ‘blauwe’ vestigingen toeneemt. Een paar blauwe vestigingsplaatsen worden groen. De tendens is dus naar nivellering naar boven toe. Het gemiddelde % RA is in die vier jaar dan ook gestegen, van 52% naar 55%. (Bron: gegevens relatieve aanwezigheid </w:t>
      </w:r>
      <w:proofErr w:type="spellStart"/>
      <w:r>
        <w:rPr>
          <w:sz w:val="20"/>
          <w:szCs w:val="20"/>
        </w:rPr>
        <w:t>Agodi</w:t>
      </w:r>
      <w:proofErr w:type="spellEnd"/>
      <w:r>
        <w:rPr>
          <w:sz w:val="20"/>
          <w:szCs w:val="20"/>
        </w:rPr>
        <w:t>).</w:t>
      </w:r>
    </w:p>
    <w:p w:rsidR="00561BFB" w:rsidRDefault="00561BFB" w:rsidP="00561BFB">
      <w:pPr>
        <w:pStyle w:val="Geenafstand"/>
        <w:spacing w:line="276" w:lineRule="auto"/>
        <w:jc w:val="both"/>
        <w:rPr>
          <w:sz w:val="20"/>
          <w:szCs w:val="20"/>
        </w:rPr>
      </w:pPr>
    </w:p>
    <w:p w:rsidR="00561BFB" w:rsidRDefault="00561BFB" w:rsidP="00561BFB">
      <w:pPr>
        <w:pStyle w:val="Geenafstand"/>
        <w:numPr>
          <w:ilvl w:val="0"/>
          <w:numId w:val="17"/>
        </w:numPr>
        <w:spacing w:line="276" w:lineRule="auto"/>
        <w:ind w:left="360"/>
        <w:jc w:val="both"/>
        <w:rPr>
          <w:sz w:val="20"/>
          <w:szCs w:val="20"/>
        </w:rPr>
      </w:pPr>
      <w:r>
        <w:rPr>
          <w:sz w:val="20"/>
          <w:szCs w:val="20"/>
        </w:rPr>
        <w:t xml:space="preserve">Een histogram dat weergeeft,  in kolommen van 10%, in hoeverre de scholen afwijken van het gemiddelde % RA, hetzij omdat ze er onder zitten (0% tot -10%, -10% tot -20% enzoverder), hetzij omdat ze er boven zitten (0% tot 10%, 10% tot 20% enzoverder). Hoe dichter de scholen bij het gemiddelde zitten, m.a.w. hoe groter de kolommen in het centrum, hoe beter de sociale mix. Voor Ronse is de grafiek zeker niet slecht. </w:t>
      </w:r>
    </w:p>
    <w:p w:rsidR="00561BFB" w:rsidRDefault="00561BFB" w:rsidP="00561BFB">
      <w:pPr>
        <w:pStyle w:val="Lijstalinea"/>
        <w:rPr>
          <w:sz w:val="20"/>
          <w:szCs w:val="20"/>
        </w:rPr>
      </w:pPr>
    </w:p>
    <w:p w:rsidR="00561BFB" w:rsidRDefault="00561BFB" w:rsidP="00561BFB">
      <w:pPr>
        <w:pStyle w:val="Geenafstand"/>
        <w:numPr>
          <w:ilvl w:val="0"/>
          <w:numId w:val="17"/>
        </w:numPr>
        <w:spacing w:line="276" w:lineRule="auto"/>
        <w:ind w:left="360"/>
        <w:jc w:val="both"/>
        <w:rPr>
          <w:sz w:val="20"/>
          <w:szCs w:val="20"/>
        </w:rPr>
      </w:pPr>
      <w:r>
        <w:rPr>
          <w:sz w:val="20"/>
          <w:szCs w:val="20"/>
        </w:rPr>
        <w:t>Een lijngrafiek die de evolutie toont qua segregatie per indicator (schooltoelage, diploma moeder, TNN én deze drie indicatoren samen). Een dalende lijn betekent dalende segregatie, m.a.w. betere sociale mix. We zien dat in Ronse de trend vrij gunstig is. Zeker op het gebied van TNN is de segregatie significant gedaald.</w:t>
      </w:r>
    </w:p>
    <w:p w:rsidR="0060502E" w:rsidRDefault="0060502E"/>
    <w:p w:rsidR="00561BFB" w:rsidRDefault="00561BFB">
      <w:r>
        <w:t>Het is niet duidelijk of de gunstige evolutie (mede) een gevolg is van de centrale aanmeldingsprocedure. Maar zeer waarschijnlijk is dat dit een gunstige invloed heeft, zij het beperkt tot scholen met capaciteitstekort</w:t>
      </w:r>
      <w:r w:rsidR="00261A02">
        <w:t xml:space="preserve"> en tot de instroomjaren</w:t>
      </w:r>
      <w:r>
        <w:t>.</w:t>
      </w:r>
    </w:p>
    <w:p w:rsidR="00BD2570" w:rsidRDefault="00BD2570">
      <w:r>
        <w:t xml:space="preserve">Onderzoek van Edwin </w:t>
      </w:r>
      <w:proofErr w:type="spellStart"/>
      <w:r>
        <w:t>Verdoolaeghe</w:t>
      </w:r>
      <w:proofErr w:type="spellEnd"/>
      <w:r>
        <w:t xml:space="preserve"> </w:t>
      </w:r>
      <w:r w:rsidR="009C70C5">
        <w:t>(VUB) toont aan dat het de l</w:t>
      </w:r>
      <w:r w:rsidR="003A0D93">
        <w:t>aatste jaren (sinds 2011</w:t>
      </w:r>
      <w:r w:rsidR="009C70C5">
        <w:t>) ook met de kwalificaties (secundair onderwijs) duidelijk de goede kant opgaat</w:t>
      </w:r>
      <w:r w:rsidR="00B20657">
        <w:t xml:space="preserve"> (minder laaggekwalificeerden, meer midden- en </w:t>
      </w:r>
      <w:proofErr w:type="spellStart"/>
      <w:r w:rsidR="00B20657">
        <w:t>hoogekwalificeerden</w:t>
      </w:r>
      <w:proofErr w:type="spellEnd"/>
      <w:r w:rsidR="00B20657">
        <w:t>)</w:t>
      </w:r>
      <w:r w:rsidR="009C70C5">
        <w:t>. Opmerkelijk daarbij is dat sommige allochtone groepen zeer goed scoren. Zo zijn aan vrouwelijke kant de meisjes van Tunesische afkomst die de momenteel de beste resultaten halen (beter dan de autochtone meisjes).</w:t>
      </w:r>
    </w:p>
    <w:p w:rsidR="00DA3B15" w:rsidRPr="00DA3B15" w:rsidRDefault="00DA3B15" w:rsidP="00E02750">
      <w:pPr>
        <w:rPr>
          <w:u w:val="single"/>
        </w:rPr>
      </w:pPr>
    </w:p>
    <w:sectPr w:rsidR="00DA3B15" w:rsidRPr="00DA3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CE2"/>
    <w:multiLevelType w:val="hybridMultilevel"/>
    <w:tmpl w:val="5FC44AC4"/>
    <w:lvl w:ilvl="0" w:tplc="0813000F">
      <w:start w:val="1"/>
      <w:numFmt w:val="decimal"/>
      <w:lvlText w:val="%1."/>
      <w:lvlJc w:val="left"/>
      <w:pPr>
        <w:ind w:left="720" w:hanging="360"/>
      </w:pPr>
    </w:lvl>
    <w:lvl w:ilvl="1" w:tplc="F3BE628A">
      <w:numFmt w:val="bullet"/>
      <w:lvlText w:val="-"/>
      <w:lvlJc w:val="left"/>
      <w:pPr>
        <w:ind w:left="1440" w:hanging="360"/>
      </w:pPr>
      <w:rPr>
        <w:rFonts w:ascii="Calibri" w:eastAsiaTheme="minorHAnsi" w:hAnsi="Calibri"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744280"/>
    <w:multiLevelType w:val="hybridMultilevel"/>
    <w:tmpl w:val="190C5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2F69A0"/>
    <w:multiLevelType w:val="hybridMultilevel"/>
    <w:tmpl w:val="F0548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EC7A80"/>
    <w:multiLevelType w:val="hybridMultilevel"/>
    <w:tmpl w:val="546E8F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C3851ED"/>
    <w:multiLevelType w:val="hybridMultilevel"/>
    <w:tmpl w:val="8C94859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24FA4121"/>
    <w:multiLevelType w:val="hybridMultilevel"/>
    <w:tmpl w:val="E452C9D0"/>
    <w:lvl w:ilvl="0" w:tplc="AAF275C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A6C1D57"/>
    <w:multiLevelType w:val="hybridMultilevel"/>
    <w:tmpl w:val="CD6C6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AC6C91"/>
    <w:multiLevelType w:val="hybridMultilevel"/>
    <w:tmpl w:val="542A5F8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9E8360C"/>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14254A9"/>
    <w:multiLevelType w:val="multilevel"/>
    <w:tmpl w:val="919ED088"/>
    <w:lvl w:ilvl="0">
      <w:start w:val="2"/>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3322652"/>
    <w:multiLevelType w:val="hybridMultilevel"/>
    <w:tmpl w:val="638EAB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3101EC5"/>
    <w:multiLevelType w:val="hybridMultilevel"/>
    <w:tmpl w:val="E2D24BD4"/>
    <w:lvl w:ilvl="0" w:tplc="F3BE628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4056AF3"/>
    <w:multiLevelType w:val="hybridMultilevel"/>
    <w:tmpl w:val="61F0A0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A99121B"/>
    <w:multiLevelType w:val="hybridMultilevel"/>
    <w:tmpl w:val="7DF2127A"/>
    <w:lvl w:ilvl="0" w:tplc="82B4AB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100EC3"/>
    <w:multiLevelType w:val="hybridMultilevel"/>
    <w:tmpl w:val="47D29404"/>
    <w:lvl w:ilvl="0" w:tplc="FAE25E8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
  </w:num>
  <w:num w:numId="5">
    <w:abstractNumId w:val="9"/>
  </w:num>
  <w:num w:numId="6">
    <w:abstractNumId w:val="14"/>
  </w:num>
  <w:num w:numId="7">
    <w:abstractNumId w:val="6"/>
  </w:num>
  <w:num w:numId="8">
    <w:abstractNumId w:val="10"/>
  </w:num>
  <w:num w:numId="9">
    <w:abstractNumId w:val="4"/>
  </w:num>
  <w:num w:numId="10">
    <w:abstractNumId w:val="4"/>
  </w:num>
  <w:num w:numId="11">
    <w:abstractNumId w:val="7"/>
  </w:num>
  <w:num w:numId="12">
    <w:abstractNumId w:val="2"/>
  </w:num>
  <w:num w:numId="13">
    <w:abstractNumId w:val="15"/>
  </w:num>
  <w:num w:numId="14">
    <w:abstractNumId w:val="3"/>
  </w:num>
  <w:num w:numId="15">
    <w:abstractNumId w:val="13"/>
  </w:num>
  <w:num w:numId="16">
    <w:abstractNumId w:val="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50"/>
    <w:rsid w:val="00005FE1"/>
    <w:rsid w:val="00014BD3"/>
    <w:rsid w:val="00095479"/>
    <w:rsid w:val="000A4977"/>
    <w:rsid w:val="000C6582"/>
    <w:rsid w:val="00140506"/>
    <w:rsid w:val="0015713F"/>
    <w:rsid w:val="0016054D"/>
    <w:rsid w:val="001B2C31"/>
    <w:rsid w:val="00201501"/>
    <w:rsid w:val="002612A8"/>
    <w:rsid w:val="00261A02"/>
    <w:rsid w:val="002B0CD8"/>
    <w:rsid w:val="002D13CA"/>
    <w:rsid w:val="00302823"/>
    <w:rsid w:val="00354EB0"/>
    <w:rsid w:val="003563BE"/>
    <w:rsid w:val="003A0D93"/>
    <w:rsid w:val="004A79A2"/>
    <w:rsid w:val="00507316"/>
    <w:rsid w:val="00522EB5"/>
    <w:rsid w:val="005553E0"/>
    <w:rsid w:val="00561BFB"/>
    <w:rsid w:val="005735E3"/>
    <w:rsid w:val="00586E5F"/>
    <w:rsid w:val="005931CA"/>
    <w:rsid w:val="005B2FBE"/>
    <w:rsid w:val="0060502E"/>
    <w:rsid w:val="006174CB"/>
    <w:rsid w:val="00634285"/>
    <w:rsid w:val="006600A5"/>
    <w:rsid w:val="006975B5"/>
    <w:rsid w:val="00730553"/>
    <w:rsid w:val="007C1331"/>
    <w:rsid w:val="007D4294"/>
    <w:rsid w:val="007F380C"/>
    <w:rsid w:val="008027D3"/>
    <w:rsid w:val="0085051E"/>
    <w:rsid w:val="0086505B"/>
    <w:rsid w:val="008B1640"/>
    <w:rsid w:val="008E77EF"/>
    <w:rsid w:val="008F6858"/>
    <w:rsid w:val="009165A2"/>
    <w:rsid w:val="00923E6A"/>
    <w:rsid w:val="009A1246"/>
    <w:rsid w:val="009B21CE"/>
    <w:rsid w:val="009C70C5"/>
    <w:rsid w:val="00A04D5F"/>
    <w:rsid w:val="00A12B39"/>
    <w:rsid w:val="00A23DD2"/>
    <w:rsid w:val="00A32A15"/>
    <w:rsid w:val="00A734B6"/>
    <w:rsid w:val="00AA3861"/>
    <w:rsid w:val="00AF3045"/>
    <w:rsid w:val="00B20657"/>
    <w:rsid w:val="00B84848"/>
    <w:rsid w:val="00BD2570"/>
    <w:rsid w:val="00BF6223"/>
    <w:rsid w:val="00C36925"/>
    <w:rsid w:val="00C52011"/>
    <w:rsid w:val="00C66E4A"/>
    <w:rsid w:val="00C75290"/>
    <w:rsid w:val="00CC717E"/>
    <w:rsid w:val="00CD06B0"/>
    <w:rsid w:val="00CE35FE"/>
    <w:rsid w:val="00D07FF0"/>
    <w:rsid w:val="00D527BC"/>
    <w:rsid w:val="00DA3B15"/>
    <w:rsid w:val="00DB5CE0"/>
    <w:rsid w:val="00E02750"/>
    <w:rsid w:val="00E801DC"/>
    <w:rsid w:val="00EC2D2A"/>
    <w:rsid w:val="00F31499"/>
    <w:rsid w:val="00F95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2A9A-3B1F-4DA2-82DD-CAAE058A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2750"/>
    <w:pPr>
      <w:ind w:left="720"/>
      <w:contextualSpacing/>
    </w:pPr>
  </w:style>
  <w:style w:type="character" w:styleId="Zwaar">
    <w:name w:val="Strong"/>
    <w:uiPriority w:val="22"/>
    <w:qFormat/>
    <w:rsid w:val="00522EB5"/>
    <w:rPr>
      <w:b/>
      <w:bCs/>
    </w:rPr>
  </w:style>
  <w:style w:type="table" w:styleId="Tabelraster">
    <w:name w:val="Table Grid"/>
    <w:basedOn w:val="Standaardtabel"/>
    <w:uiPriority w:val="59"/>
    <w:rsid w:val="00522EB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713F"/>
    <w:pPr>
      <w:spacing w:after="0" w:line="240" w:lineRule="auto"/>
    </w:pPr>
  </w:style>
  <w:style w:type="character" w:customStyle="1" w:styleId="apple-converted-space">
    <w:name w:val="apple-converted-space"/>
    <w:basedOn w:val="Standaardalinea-lettertype"/>
    <w:rsid w:val="00D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6</Pages>
  <Words>2040</Words>
  <Characters>11224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49</cp:revision>
  <dcterms:created xsi:type="dcterms:W3CDTF">2017-03-09T13:04:00Z</dcterms:created>
  <dcterms:modified xsi:type="dcterms:W3CDTF">2017-09-13T16:12:00Z</dcterms:modified>
</cp:coreProperties>
</file>